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932" w:rsidRDefault="006F1932" w:rsidP="006F1932">
      <w:pPr>
        <w:pStyle w:val="a7"/>
        <w:tabs>
          <w:tab w:val="left" w:pos="9498"/>
        </w:tabs>
        <w:spacing w:before="120" w:after="120"/>
        <w:ind w:right="34"/>
        <w:contextualSpacing/>
        <w:jc w:val="center"/>
        <w:rPr>
          <w:b/>
        </w:rPr>
      </w:pPr>
      <w:r w:rsidRPr="000B6983">
        <w:rPr>
          <w:b/>
        </w:rPr>
        <w:t>Меры по противодействию коррупции в Российской Федерации. Антикоррупционное законодательство Российской Федерации</w:t>
      </w:r>
    </w:p>
    <w:p w:rsidR="006F1932" w:rsidRDefault="006F1932" w:rsidP="006F1932">
      <w:pPr>
        <w:pStyle w:val="a7"/>
        <w:tabs>
          <w:tab w:val="left" w:pos="9498"/>
        </w:tabs>
        <w:spacing w:before="120" w:after="120"/>
        <w:ind w:right="34"/>
        <w:contextualSpacing/>
        <w:jc w:val="center"/>
        <w:rPr>
          <w:b/>
        </w:rPr>
      </w:pPr>
    </w:p>
    <w:p w:rsidR="006F1932" w:rsidRDefault="006F1932" w:rsidP="006F1932">
      <w:pPr>
        <w:pStyle w:val="a7"/>
        <w:tabs>
          <w:tab w:val="left" w:pos="9498"/>
        </w:tabs>
        <w:spacing w:before="120" w:after="120"/>
        <w:ind w:right="34"/>
        <w:contextualSpacing/>
        <w:jc w:val="center"/>
      </w:pPr>
      <w:r>
        <w:t>Федеральный закон «О противодействии коррупции»</w:t>
      </w:r>
    </w:p>
    <w:p w:rsidR="006F1932" w:rsidRDefault="006F1932" w:rsidP="006F1932">
      <w:pPr>
        <w:pStyle w:val="a7"/>
        <w:tabs>
          <w:tab w:val="left" w:pos="9498"/>
        </w:tabs>
        <w:spacing w:before="120" w:after="120"/>
        <w:ind w:right="34"/>
        <w:contextualSpacing/>
        <w:jc w:val="center"/>
      </w:pPr>
    </w:p>
    <w:p w:rsidR="006F1932" w:rsidRPr="00636287" w:rsidRDefault="006F1932" w:rsidP="006F1932">
      <w:pPr>
        <w:ind w:left="720"/>
        <w:rPr>
          <w:rFonts w:ascii="Times New Roman" w:hAnsi="Times New Roman"/>
        </w:rPr>
      </w:pPr>
      <w:r w:rsidRPr="00636287">
        <w:rPr>
          <w:rFonts w:ascii="Times New Roman" w:hAnsi="Times New Roman"/>
        </w:rPr>
        <w:t xml:space="preserve">Согласно ст. 2 Федерального закона от 25 декабря 2008 г. № 273-ФЗ «О противодействии коррупции» правовую основу противодействия коррупции образуют: </w:t>
      </w:r>
      <w:proofErr w:type="gramStart"/>
      <w:r w:rsidRPr="00636287">
        <w:rPr>
          <w:rFonts w:ascii="Times New Roman" w:hAnsi="Times New Roman"/>
        </w:rPr>
        <w:t>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roofErr w:type="gramEnd"/>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 xml:space="preserve">Федеральный закон «О противодействии коррупции» является одновременно и нормативным правовым актом, и программным документом. ФЗ «О противодействии коррупции» был призван: </w:t>
      </w:r>
    </w:p>
    <w:p w:rsidR="006F1932" w:rsidRPr="00636287" w:rsidRDefault="006F1932" w:rsidP="006F1932">
      <w:pPr>
        <w:ind w:left="720"/>
        <w:rPr>
          <w:rFonts w:ascii="Times New Roman" w:hAnsi="Times New Roman"/>
        </w:rPr>
      </w:pPr>
      <w:r w:rsidRPr="00636287">
        <w:rPr>
          <w:rFonts w:ascii="Times New Roman" w:hAnsi="Times New Roman"/>
        </w:rPr>
        <w:t xml:space="preserve">а) определить основные направления государственной деятельности в сфере борьбы с коррупцией; </w:t>
      </w:r>
    </w:p>
    <w:p w:rsidR="006F1932" w:rsidRPr="00636287" w:rsidRDefault="006F1932" w:rsidP="006F1932">
      <w:pPr>
        <w:ind w:left="720"/>
        <w:rPr>
          <w:rFonts w:ascii="Times New Roman" w:hAnsi="Times New Roman"/>
        </w:rPr>
      </w:pPr>
      <w:r w:rsidRPr="00636287">
        <w:rPr>
          <w:rFonts w:ascii="Times New Roman" w:hAnsi="Times New Roman"/>
        </w:rPr>
        <w:t xml:space="preserve">б) установить сферу применения антикоррупционной политики; </w:t>
      </w:r>
    </w:p>
    <w:p w:rsidR="006F1932" w:rsidRPr="00636287" w:rsidRDefault="006F1932" w:rsidP="006F1932">
      <w:pPr>
        <w:ind w:left="720"/>
        <w:rPr>
          <w:rFonts w:ascii="Times New Roman" w:hAnsi="Times New Roman"/>
        </w:rPr>
      </w:pPr>
      <w:r w:rsidRPr="00636287">
        <w:rPr>
          <w:rFonts w:ascii="Times New Roman" w:hAnsi="Times New Roman"/>
        </w:rPr>
        <w:t>в) сформулировать и зафиксировать социальные ожидания в антикоррупционной деятельности.</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 xml:space="preserve">В ФЗ «О противодействии коррупции» было раскрыто содержание термина «противодействие коррупции». Законодатель определил, что противодействие коррупции - это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6F1932" w:rsidRPr="00636287" w:rsidRDefault="006F1932" w:rsidP="006F1932">
      <w:pPr>
        <w:ind w:left="720"/>
        <w:rPr>
          <w:rFonts w:ascii="Times New Roman" w:hAnsi="Times New Roman"/>
        </w:rPr>
      </w:pPr>
      <w:r w:rsidRPr="00636287">
        <w:rPr>
          <w:rFonts w:ascii="Times New Roman" w:hAnsi="Times New Roman"/>
        </w:rPr>
        <w:t xml:space="preserve">а) по предупреждению коррупции, в том числе по выявлению и последующему устранению причин коррупции (профилактика коррупции); </w:t>
      </w:r>
    </w:p>
    <w:p w:rsidR="006F1932" w:rsidRPr="00636287" w:rsidRDefault="006F1932" w:rsidP="006F1932">
      <w:pPr>
        <w:ind w:left="720"/>
        <w:rPr>
          <w:rFonts w:ascii="Times New Roman" w:hAnsi="Times New Roman"/>
        </w:rPr>
      </w:pPr>
      <w:r w:rsidRPr="00636287">
        <w:rPr>
          <w:rFonts w:ascii="Times New Roman" w:hAnsi="Times New Roman"/>
        </w:rPr>
        <w:t xml:space="preserve">б) по выявлению, предупреждению, пресечению, раскрытию и расследованию коррупционных правонарушений (борьба с коррупцией); </w:t>
      </w:r>
    </w:p>
    <w:p w:rsidR="006F1932" w:rsidRPr="00636287" w:rsidRDefault="006F1932" w:rsidP="006F1932">
      <w:pPr>
        <w:ind w:left="720"/>
        <w:rPr>
          <w:rFonts w:ascii="Times New Roman" w:hAnsi="Times New Roman"/>
        </w:rPr>
      </w:pPr>
      <w:r w:rsidRPr="00636287">
        <w:rPr>
          <w:rFonts w:ascii="Times New Roman" w:hAnsi="Times New Roman"/>
        </w:rPr>
        <w:t>в) по минимизации и (или) ликвидации последствий коррупционных правонарушений (ч. 2 ст. 1 ФЗ «О противодействии коррупции»).</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К основным принципам противодействия коррупции законодатель отнес:</w:t>
      </w:r>
    </w:p>
    <w:p w:rsidR="006F1932" w:rsidRPr="00636287" w:rsidRDefault="006F1932" w:rsidP="006F1932">
      <w:pPr>
        <w:ind w:left="720"/>
        <w:rPr>
          <w:rFonts w:ascii="Times New Roman" w:hAnsi="Times New Roman"/>
        </w:rPr>
      </w:pPr>
      <w:r w:rsidRPr="00636287">
        <w:rPr>
          <w:rFonts w:ascii="Times New Roman" w:hAnsi="Times New Roman"/>
        </w:rPr>
        <w:t>1) принцип законности;</w:t>
      </w:r>
    </w:p>
    <w:p w:rsidR="006F1932" w:rsidRPr="00636287" w:rsidRDefault="006F1932" w:rsidP="006F1932">
      <w:pPr>
        <w:ind w:left="720"/>
        <w:rPr>
          <w:rFonts w:ascii="Times New Roman" w:hAnsi="Times New Roman"/>
        </w:rPr>
      </w:pPr>
      <w:r w:rsidRPr="00636287">
        <w:rPr>
          <w:rFonts w:ascii="Times New Roman" w:hAnsi="Times New Roman"/>
        </w:rPr>
        <w:t xml:space="preserve">2) принцип признания, обеспечения и </w:t>
      </w:r>
      <w:proofErr w:type="gramStart"/>
      <w:r w:rsidRPr="00636287">
        <w:rPr>
          <w:rFonts w:ascii="Times New Roman" w:hAnsi="Times New Roman"/>
        </w:rPr>
        <w:t>защиты</w:t>
      </w:r>
      <w:proofErr w:type="gramEnd"/>
      <w:r w:rsidRPr="00636287">
        <w:rPr>
          <w:rFonts w:ascii="Times New Roman" w:hAnsi="Times New Roman"/>
        </w:rPr>
        <w:t xml:space="preserve"> основных прав и свобод человека и гражданина;</w:t>
      </w:r>
    </w:p>
    <w:p w:rsidR="006F1932" w:rsidRPr="00636287" w:rsidRDefault="006F1932" w:rsidP="006F1932">
      <w:pPr>
        <w:ind w:left="720"/>
        <w:rPr>
          <w:rFonts w:ascii="Times New Roman" w:hAnsi="Times New Roman"/>
        </w:rPr>
      </w:pPr>
      <w:r w:rsidRPr="00636287">
        <w:rPr>
          <w:rFonts w:ascii="Times New Roman" w:hAnsi="Times New Roman"/>
        </w:rPr>
        <w:t>3) принцип публичности и открытости деятельности государственных органов и органов местного самоуправления;</w:t>
      </w:r>
    </w:p>
    <w:p w:rsidR="006F1932" w:rsidRPr="00636287" w:rsidRDefault="006F1932" w:rsidP="006F1932">
      <w:pPr>
        <w:ind w:left="720"/>
        <w:rPr>
          <w:rFonts w:ascii="Times New Roman" w:hAnsi="Times New Roman"/>
        </w:rPr>
      </w:pPr>
      <w:r w:rsidRPr="00636287">
        <w:rPr>
          <w:rFonts w:ascii="Times New Roman" w:hAnsi="Times New Roman"/>
        </w:rPr>
        <w:t>4) принцип неотвратимости ответственности за совершение коррупционных правонарушений;</w:t>
      </w:r>
    </w:p>
    <w:p w:rsidR="006F1932" w:rsidRPr="00636287" w:rsidRDefault="006F1932" w:rsidP="006F1932">
      <w:pPr>
        <w:ind w:left="720"/>
        <w:rPr>
          <w:rFonts w:ascii="Times New Roman" w:hAnsi="Times New Roman"/>
        </w:rPr>
      </w:pPr>
      <w:r w:rsidRPr="00636287">
        <w:rPr>
          <w:rFonts w:ascii="Times New Roman" w:hAnsi="Times New Roman"/>
        </w:rPr>
        <w:t>5) принцип комплексного использования политических, организационных, информационно-пропагандистских, социально-экономических, правовых, специальных и иных мер;</w:t>
      </w:r>
    </w:p>
    <w:p w:rsidR="006F1932" w:rsidRPr="00636287" w:rsidRDefault="006F1932" w:rsidP="006F1932">
      <w:pPr>
        <w:ind w:left="720"/>
        <w:rPr>
          <w:rFonts w:ascii="Times New Roman" w:hAnsi="Times New Roman"/>
        </w:rPr>
      </w:pPr>
      <w:r w:rsidRPr="00636287">
        <w:rPr>
          <w:rFonts w:ascii="Times New Roman" w:hAnsi="Times New Roman"/>
        </w:rPr>
        <w:t>6) принцип приоритетного применения мер по предупреждению коррупции;</w:t>
      </w:r>
    </w:p>
    <w:p w:rsidR="006F1932" w:rsidRPr="00636287" w:rsidRDefault="006F1932" w:rsidP="006F1932">
      <w:pPr>
        <w:ind w:left="720"/>
        <w:rPr>
          <w:rFonts w:ascii="Times New Roman" w:hAnsi="Times New Roman"/>
        </w:rPr>
      </w:pPr>
      <w:r w:rsidRPr="00636287">
        <w:rPr>
          <w:rFonts w:ascii="Times New Roman" w:hAnsi="Times New Roman"/>
        </w:rPr>
        <w:t>7) принцип сотрудничества государства с институтами гражданского общества, международными организациями и физическими лицами.</w:t>
      </w:r>
    </w:p>
    <w:p w:rsidR="006F1932"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 xml:space="preserve">В ФЗ «О противодействии коррупции» определены меры: </w:t>
      </w:r>
    </w:p>
    <w:p w:rsidR="006F1932" w:rsidRDefault="006F1932" w:rsidP="006F1932">
      <w:pPr>
        <w:ind w:left="720"/>
        <w:rPr>
          <w:rFonts w:ascii="Times New Roman" w:hAnsi="Times New Roman"/>
        </w:rPr>
      </w:pPr>
      <w:r w:rsidRPr="00636287">
        <w:rPr>
          <w:rFonts w:ascii="Times New Roman" w:hAnsi="Times New Roman"/>
        </w:rPr>
        <w:t xml:space="preserve">1) по профилактике коррупции; </w:t>
      </w:r>
    </w:p>
    <w:p w:rsidR="006F1932" w:rsidRDefault="006F1932" w:rsidP="006F1932">
      <w:pPr>
        <w:ind w:left="720"/>
        <w:rPr>
          <w:rFonts w:ascii="Times New Roman" w:hAnsi="Times New Roman"/>
        </w:rPr>
      </w:pPr>
      <w:r w:rsidRPr="00636287">
        <w:rPr>
          <w:rFonts w:ascii="Times New Roman" w:hAnsi="Times New Roman"/>
        </w:rPr>
        <w:lastRenderedPageBreak/>
        <w:t xml:space="preserve">2) по выявлению, предупреждению, пресечению, раскрытию и расследованию коррупционных правонарушений (борьба с коррупцией); </w:t>
      </w:r>
    </w:p>
    <w:p w:rsidR="006F1932" w:rsidRPr="00636287" w:rsidRDefault="006F1932" w:rsidP="006F1932">
      <w:pPr>
        <w:ind w:left="720"/>
        <w:rPr>
          <w:rFonts w:ascii="Times New Roman" w:hAnsi="Times New Roman"/>
        </w:rPr>
      </w:pPr>
      <w:r w:rsidRPr="00636287">
        <w:rPr>
          <w:rFonts w:ascii="Times New Roman" w:hAnsi="Times New Roman"/>
        </w:rPr>
        <w:t>3) по минимизации и (или) ликвидации последствий коррупционных правонарушений.</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В соответствии со ст. 5 ФЗ «О противодействии коррупции» Президент Российской Федерации: а) определяет основные направления государственной политики в области противодействия коррупции; б)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 xml:space="preserve">На Федеральное Собрание Российской Федерации возлагается задача по своевременной разработке и принятию федеральных </w:t>
      </w:r>
      <w:proofErr w:type="gramStart"/>
      <w:r w:rsidRPr="00636287">
        <w:rPr>
          <w:rFonts w:ascii="Times New Roman" w:hAnsi="Times New Roman"/>
        </w:rPr>
        <w:t>законов по вопросам</w:t>
      </w:r>
      <w:proofErr w:type="gramEnd"/>
      <w:r w:rsidRPr="00636287">
        <w:rPr>
          <w:rFonts w:ascii="Times New Roman" w:hAnsi="Times New Roman"/>
        </w:rPr>
        <w:t xml:space="preserve"> противодействия коррупции, а также контроль за деятельностью органов исполнительной власти в пределах своих полномочий.</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Правительство Российской Федерации в деятельности по противодействию коррупции призвано решать задачи по распределению функций между федеральными органами исполнительной власти, руководство которыми оно осуществляет.</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proofErr w:type="gramStart"/>
      <w:r w:rsidRPr="00636287">
        <w:rPr>
          <w:rFonts w:ascii="Times New Roman" w:hAnsi="Times New Roman"/>
        </w:rPr>
        <w:t>Правоохранительные органы и специальные службы РФ,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w:t>
      </w:r>
      <w:proofErr w:type="gramEnd"/>
      <w:r w:rsidRPr="00636287">
        <w:rPr>
          <w:rFonts w:ascii="Times New Roman" w:hAnsi="Times New Roman"/>
        </w:rPr>
        <w:t xml:space="preserve"> </w:t>
      </w:r>
      <w:proofErr w:type="gramStart"/>
      <w:r w:rsidRPr="00636287">
        <w:rPr>
          <w:rFonts w:ascii="Times New Roman" w:hAnsi="Times New Roman"/>
        </w:rPr>
        <w:t>урегулировании</w:t>
      </w:r>
      <w:proofErr w:type="gramEnd"/>
      <w:r w:rsidRPr="00636287">
        <w:rPr>
          <w:rFonts w:ascii="Times New Roman" w:hAnsi="Times New Roman"/>
        </w:rPr>
        <w:t xml:space="preserve"> конфликта интересов либо неисполнения обязанностей, установленных в целях противодействия коррупции.</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 xml:space="preserve">На Генерального прокурора Российской Федерации и подчиненных ему прокуроров возложена обязанность в пределах своих полномочий </w:t>
      </w:r>
      <w:proofErr w:type="gramStart"/>
      <w:r w:rsidRPr="00636287">
        <w:rPr>
          <w:rFonts w:ascii="Times New Roman" w:hAnsi="Times New Roman"/>
        </w:rPr>
        <w:t>координировать</w:t>
      </w:r>
      <w:proofErr w:type="gramEnd"/>
      <w:r w:rsidRPr="00636287">
        <w:rPr>
          <w:rFonts w:ascii="Times New Roman" w:hAnsi="Times New Roman"/>
        </w:rPr>
        <w:t xml:space="preserve">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а также реализация иных полномочий, установленных федеральными законами, в области противодействия коррупции.</w:t>
      </w:r>
    </w:p>
    <w:p w:rsidR="006F1932" w:rsidRPr="00636287" w:rsidRDefault="006F1932" w:rsidP="006F1932">
      <w:pPr>
        <w:ind w:left="720" w:firstLine="0"/>
        <w:rPr>
          <w:rFonts w:ascii="Times New Roman" w:hAnsi="Times New Roman"/>
        </w:rPr>
      </w:pPr>
    </w:p>
    <w:p w:rsidR="006F1932" w:rsidRPr="0065022F" w:rsidRDefault="006F1932" w:rsidP="006F1932">
      <w:pPr>
        <w:ind w:left="720" w:firstLine="0"/>
        <w:jc w:val="center"/>
        <w:rPr>
          <w:rFonts w:ascii="Times New Roman" w:hAnsi="Times New Roman"/>
          <w:b/>
        </w:rPr>
      </w:pPr>
      <w:r w:rsidRPr="0065022F">
        <w:rPr>
          <w:rFonts w:ascii="Times New Roman" w:hAnsi="Times New Roman"/>
          <w:b/>
        </w:rPr>
        <w:t>Национальная стратегия противодействия коррупции</w:t>
      </w:r>
    </w:p>
    <w:p w:rsidR="006F1932" w:rsidRPr="00636287" w:rsidRDefault="006F1932" w:rsidP="006F1932">
      <w:pPr>
        <w:ind w:left="720" w:firstLine="0"/>
        <w:jc w:val="center"/>
        <w:rPr>
          <w:rFonts w:ascii="Times New Roman" w:hAnsi="Times New Roman"/>
        </w:rPr>
      </w:pP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Для целенаправленной реализации мероприятий по противодействию коррупции в РФ была сформирована Национальная стратегия противодействия коррупции (утверждена Указом Президента Российской Федерации от 13 апреля 2010 г. № 460).</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Целью Национальной стратегии противодействия коррупции в РФ названо искоренение причин и условий, порождающих коррупцию в российском обществе.</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Для достижения вышеназванной цели предполагается решить следующие задачи:</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1) сформировать соответствующие потребностям времени законодательные и организационные основы противодействия коррупции;</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2) организовать исполнение законодательных актов и управленческих решений в области противодействия коррупции, создать условия, затрудняющие возможность коррупционного поведения и обеспечивающие снижение уровня коррупции;</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 xml:space="preserve">3) обеспечить выполнение членами общества норм антикоррупционного </w:t>
      </w:r>
      <w:r w:rsidRPr="00636287">
        <w:rPr>
          <w:rFonts w:ascii="Times New Roman" w:hAnsi="Times New Roman"/>
        </w:rPr>
        <w:lastRenderedPageBreak/>
        <w:t>поведения, вплоть до применения в необходимых случаях мер принуждения в соответствии с законодательными актами Российской Федерации.</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Реализация Национальной стратегии противодействия коррупции осуществляется в соответствии с основными принципами:</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1. Признание коррупции одной из системных угроз безопасности Российской Федерации.</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2. Использование в противодействии коррупции системы мер, включающей в себя меры по предупреждению коррупции, по уголовному преследованию лиц, совершивших коррупционные преступления, и по минимизации и (или) ликвидации последствий коррупционных деяний, при ведущей роли на современном этапе мер по предупреждению коррупции.</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3. Стабильность основных элементов системы мер по противодействию коррупции, закрепленных в Федеральном законе от 25 декабря 2008 г. № 273-Ф3 «О противодействии коррупции».</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4. Конкретизация антикоррупционных положений федеральных законов, Национальной стратегии противодействия коррупции, национального плана противодействия коррупции на соответствующий период в правовых актах федеральных органов исполнительной власти, иных государственных органов, органов государственной власти субъектов Российской Федерации и в муниципальных правовых актах.</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Национальная стратегия противодействия коррупции осуществляется по следующим направлениям:</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1) обеспечение участия институтов гражданского общества в противодействии коррупции;</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2) повышение эффективности деятельности федеральных органов государственной власти, иных государственных органов, органов государственной власти субъектов Российской Федерации и органов местного самоуправления по противодействию коррупции;</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proofErr w:type="gramStart"/>
      <w:r w:rsidRPr="00636287">
        <w:rPr>
          <w:rFonts w:ascii="Times New Roman" w:hAnsi="Times New Roman"/>
        </w:rPr>
        <w:t>3) внедрение в деятельность федеральных органов государственной власти, иных государственных органов, органов государственной власти субъектов Российской Федерации и органов местного самоуправления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w:t>
      </w:r>
      <w:proofErr w:type="gramEnd"/>
      <w:r w:rsidRPr="00636287">
        <w:rPr>
          <w:rFonts w:ascii="Times New Roman" w:hAnsi="Times New Roman"/>
        </w:rPr>
        <w:t xml:space="preserve"> государственных услуг;</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4) совершенствование системы учета государственного имущества и оценки эффективности его использования;</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 xml:space="preserve">5) устранение </w:t>
      </w:r>
      <w:proofErr w:type="spellStart"/>
      <w:r w:rsidRPr="00636287">
        <w:rPr>
          <w:rFonts w:ascii="Times New Roman" w:hAnsi="Times New Roman"/>
        </w:rPr>
        <w:t>коррупциогенных</w:t>
      </w:r>
      <w:proofErr w:type="spellEnd"/>
      <w:r w:rsidRPr="00636287">
        <w:rPr>
          <w:rFonts w:ascii="Times New Roman" w:hAnsi="Times New Roman"/>
        </w:rPr>
        <w:t xml:space="preserve"> факторов, препятствующих созданию благоприятных условий для привлечения инвестиций;</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 xml:space="preserve">6) совершенствование условий, процедур и механизмов государственных и муниципальных закупок, в   том числе путем расширения практики проведения открытых аукционов в электронной форме, а также создание комплексной федеральной контрактной системы, обеспечивающей соответствие показателей и итогов выполнения государственных контрактов первоначально заложенным в них </w:t>
      </w:r>
      <w:proofErr w:type="gramStart"/>
      <w:r w:rsidRPr="00636287">
        <w:rPr>
          <w:rFonts w:ascii="Times New Roman" w:hAnsi="Times New Roman"/>
        </w:rPr>
        <w:t>пара-метрам</w:t>
      </w:r>
      <w:proofErr w:type="gramEnd"/>
      <w:r w:rsidRPr="00636287">
        <w:rPr>
          <w:rFonts w:ascii="Times New Roman" w:hAnsi="Times New Roman"/>
        </w:rPr>
        <w:t xml:space="preserve"> и утвержденным показателям соответствующего бюджета;</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7) расширение системы правового просвещения населения;</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8) модернизация гражданского законодательства;</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 xml:space="preserve"> 9) дальнейшее развитие правовой основы противодействия коррупции;</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 xml:space="preserve">10) повышение значимости комиссий по соблюдению требований к служебному поведению государственных служащих Российской Федерации и </w:t>
      </w:r>
      <w:r w:rsidRPr="00636287">
        <w:rPr>
          <w:rFonts w:ascii="Times New Roman" w:hAnsi="Times New Roman"/>
        </w:rPr>
        <w:lastRenderedPageBreak/>
        <w:t>урегулированию конфликта интересов;</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 xml:space="preserve">11) совершенствование </w:t>
      </w:r>
      <w:proofErr w:type="gramStart"/>
      <w:r w:rsidRPr="00636287">
        <w:rPr>
          <w:rFonts w:ascii="Times New Roman" w:hAnsi="Times New Roman"/>
        </w:rPr>
        <w:t>работы подразделений кадровых служб федеральных органов исполнительной власти</w:t>
      </w:r>
      <w:proofErr w:type="gramEnd"/>
      <w:r w:rsidRPr="00636287">
        <w:rPr>
          <w:rFonts w:ascii="Times New Roman" w:hAnsi="Times New Roman"/>
        </w:rPr>
        <w:t xml:space="preserve"> и иных государственных органов по профилактике коррупционных и других правонарушений;</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 xml:space="preserve"> 13) периодическое исследование состояния коррупции и эффективности мер, принимаемых по ее предупреждению и по борьбе с ней как в стране в целом, так и в отдельных регионах;</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 xml:space="preserve">14) совершенствование правоприменительной практики </w:t>
      </w:r>
      <w:proofErr w:type="gramStart"/>
      <w:r w:rsidRPr="00636287">
        <w:rPr>
          <w:rFonts w:ascii="Times New Roman" w:hAnsi="Times New Roman"/>
        </w:rPr>
        <w:t>право-охранительных</w:t>
      </w:r>
      <w:proofErr w:type="gramEnd"/>
      <w:r w:rsidRPr="00636287">
        <w:rPr>
          <w:rFonts w:ascii="Times New Roman" w:hAnsi="Times New Roman"/>
        </w:rPr>
        <w:t xml:space="preserve"> органов и судов по делам, связанным с коррупцией;</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15) повышение эффективности исполнения судебных решений;</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proofErr w:type="gramStart"/>
      <w:r w:rsidRPr="00636287">
        <w:rPr>
          <w:rFonts w:ascii="Times New Roman" w:hAnsi="Times New Roman"/>
        </w:rPr>
        <w:t xml:space="preserve">16) разработка организационных и правовых основ мониторинга </w:t>
      </w:r>
      <w:proofErr w:type="spellStart"/>
      <w:r w:rsidRPr="00636287">
        <w:rPr>
          <w:rFonts w:ascii="Times New Roman" w:hAnsi="Times New Roman"/>
        </w:rPr>
        <w:t>правоприменения</w:t>
      </w:r>
      <w:proofErr w:type="spellEnd"/>
      <w:r w:rsidRPr="00636287">
        <w:rPr>
          <w:rFonts w:ascii="Times New Roman" w:hAnsi="Times New Roman"/>
        </w:rPr>
        <w:t xml:space="preserve"> в целях обеспечения своевременного принятия в случаях, предусмотренных федеральными законами, актов Президента Российской Федерации, Правительства Российской Федерации, федеральных органов исполнительной власти, иных государственных органов, органов государственной власти субъектов Российской Федерации, муниципальных правовых актов, а также в целях реализации решений Конституционного Суда Российской Федерации;</w:t>
      </w:r>
      <w:proofErr w:type="gramEnd"/>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17)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18) повышение денежного содержания и пенсионного обеспечения государственных и муниципальных служащих;</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19) распространение ограничений, запретов и обязанностей, установленных законодательными актами Российской Федерации в целях предупреждения коррупции, на лиц, замещающих государственные должности Российской Федерации, включая высших должностных лиц (руководителей высших исполнительных органов государственной власти) субъектов Российской Федерации, государственные должности субъектов Российской Федерации и муниципальные должности;</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20) повышение качества профессиональной подготовки специалистов в сфере организации противодействия и непосредственного противодействия коррупции;</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21) совершенствование системы финансового учета и отчетности в соответствии с требованиями международных стандартов;</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22) повышение эффективности участия Российской Федерации в международном сотрудничестве в антикоррупционной сфере, включая разработку организационных основ регионального антикоррупционного форума, оказание при необходимости поддержки другим государствам в обучении специалистов, исследовании причин и последствий коррупции.</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Субъектами реализации Национальной стратегии противодействия коррупции являются:</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а) федеральные органы государственной власти и иные государственные органы;</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б) органы государственной власти субъектов Российской Федерации;</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в)  органы местного самоуправления;</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г) институты гражданского общества;</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д) организации;</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е) физические лица.</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Национальная стратегия противодействия коррупции реализуется:</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1) посредством формирования и исполнения бюджетов всех уровней;</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2) путем решения кадровых вопросов;</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 xml:space="preserve">3) в ходе осуществления права законодательной инициативы и принятия </w:t>
      </w:r>
      <w:r w:rsidRPr="00636287">
        <w:rPr>
          <w:rFonts w:ascii="Times New Roman" w:hAnsi="Times New Roman"/>
        </w:rPr>
        <w:lastRenderedPageBreak/>
        <w:t>законодательных (нормативных правовых) актов Российской Федерации и муниципальных правовых актов;</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proofErr w:type="gramStart"/>
      <w:r w:rsidRPr="00636287">
        <w:rPr>
          <w:rFonts w:ascii="Times New Roman" w:hAnsi="Times New Roman"/>
        </w:rPr>
        <w:t>4) путем оперативного приведения: правовых актов федеральных государственных органов, органов государственной власти субъектов Российской Федерации и муниципальных правовых актов - в соответствие с требованиями федеральных законов по вопросам противодействия коррупции; правовых актов органов государственной власти субъектов Российской Федерации -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w:t>
      </w:r>
      <w:proofErr w:type="gramEnd"/>
      <w:r w:rsidRPr="00636287">
        <w:rPr>
          <w:rFonts w:ascii="Times New Roman" w:hAnsi="Times New Roman"/>
        </w:rPr>
        <w:t xml:space="preserve"> муниципальных правовых актов - в соответствие с требованиями федеральных законов,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 xml:space="preserve">5) в ходе </w:t>
      </w:r>
      <w:proofErr w:type="gramStart"/>
      <w:r w:rsidRPr="00636287">
        <w:rPr>
          <w:rFonts w:ascii="Times New Roman" w:hAnsi="Times New Roman"/>
        </w:rPr>
        <w:t>контроля за</w:t>
      </w:r>
      <w:proofErr w:type="gramEnd"/>
      <w:r w:rsidRPr="00636287">
        <w:rPr>
          <w:rFonts w:ascii="Times New Roman" w:hAnsi="Times New Roman"/>
        </w:rPr>
        <w:t xml:space="preserve"> исполнением законодательства Российской Федерации и выполнением мероприятий, предусмотренных национальным планом противодействия коррупции на соответствующий период, планами федеральных органов исполнительной власти, иных государственных органов, субъектов Российской Федерации и муниципальных образований по противодействию коррупции;</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6) путем обеспечения неотвратимости ответственности за коррупционные правонарушения и  объективного применения законодательства Российской Федерации;</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7) путем оказания содействия средствам массовой информации в широком и объективном освещении положения дел в области противодействия коррупции;</w:t>
      </w:r>
    </w:p>
    <w:p w:rsidR="006F1932" w:rsidRPr="00636287" w:rsidRDefault="006F1932" w:rsidP="006F1932">
      <w:pPr>
        <w:ind w:left="720" w:firstLine="0"/>
        <w:rPr>
          <w:rFonts w:ascii="Times New Roman" w:hAnsi="Times New Roman"/>
        </w:rPr>
      </w:pPr>
      <w:r w:rsidRPr="00636287">
        <w:rPr>
          <w:rFonts w:ascii="Times New Roman" w:hAnsi="Times New Roman"/>
        </w:rPr>
        <w:t xml:space="preserve">   </w:t>
      </w:r>
      <w:r>
        <w:rPr>
          <w:rFonts w:ascii="Times New Roman" w:hAnsi="Times New Roman"/>
        </w:rPr>
        <w:tab/>
      </w:r>
      <w:r w:rsidRPr="00636287">
        <w:rPr>
          <w:rFonts w:ascii="Times New Roman" w:hAnsi="Times New Roman"/>
        </w:rPr>
        <w:t>8) путем активного вовлечения в работу по противодействию коррупции политических партий, общественных объединений и других институтов гражданского общества.</w:t>
      </w:r>
    </w:p>
    <w:p w:rsidR="006F1932" w:rsidRPr="00636287" w:rsidRDefault="006F1932" w:rsidP="006F1932">
      <w:pPr>
        <w:ind w:left="720" w:firstLine="0"/>
        <w:rPr>
          <w:rFonts w:ascii="Times New Roman" w:hAnsi="Times New Roman"/>
        </w:rPr>
      </w:pPr>
    </w:p>
    <w:p w:rsidR="006F1932" w:rsidRPr="0065022F" w:rsidRDefault="006F1932" w:rsidP="006F1932">
      <w:pPr>
        <w:ind w:left="720" w:firstLine="0"/>
        <w:jc w:val="center"/>
        <w:rPr>
          <w:rFonts w:ascii="Times New Roman" w:hAnsi="Times New Roman"/>
          <w:b/>
        </w:rPr>
      </w:pPr>
      <w:r w:rsidRPr="0065022F">
        <w:rPr>
          <w:rFonts w:ascii="Times New Roman" w:hAnsi="Times New Roman"/>
          <w:b/>
        </w:rPr>
        <w:t>Национальный план противодействия коррупции</w:t>
      </w:r>
    </w:p>
    <w:p w:rsidR="006F1932" w:rsidRPr="00636287" w:rsidRDefault="006F1932" w:rsidP="006F1932">
      <w:pPr>
        <w:ind w:left="720" w:firstLine="0"/>
        <w:jc w:val="center"/>
        <w:rPr>
          <w:rFonts w:ascii="Times New Roman" w:hAnsi="Times New Roman"/>
        </w:rPr>
      </w:pPr>
    </w:p>
    <w:p w:rsidR="006F1932" w:rsidRPr="00636287" w:rsidRDefault="006F1932" w:rsidP="006F1932">
      <w:pPr>
        <w:ind w:left="720"/>
        <w:rPr>
          <w:rFonts w:ascii="Times New Roman" w:hAnsi="Times New Roman"/>
        </w:rPr>
      </w:pPr>
      <w:r w:rsidRPr="00636287">
        <w:rPr>
          <w:rFonts w:ascii="Times New Roman" w:hAnsi="Times New Roman"/>
        </w:rPr>
        <w:t>В развитие ФЗ «О противодействии коррупции» и конкретизируя Национальную стратегию противодействия коррупции, Президент</w:t>
      </w:r>
    </w:p>
    <w:p w:rsidR="006F1932" w:rsidRPr="00636287" w:rsidRDefault="006F1932" w:rsidP="006F1932">
      <w:pPr>
        <w:ind w:left="720"/>
        <w:rPr>
          <w:rFonts w:ascii="Times New Roman" w:hAnsi="Times New Roman"/>
        </w:rPr>
      </w:pPr>
      <w:r w:rsidRPr="00636287">
        <w:rPr>
          <w:rFonts w:ascii="Times New Roman" w:hAnsi="Times New Roman"/>
        </w:rPr>
        <w:t>РФ своим Указом от 11 апреля 2014 г. № 226 утвердил Национальный план противодействия коррупции на 2014-2015 гг.</w:t>
      </w:r>
    </w:p>
    <w:p w:rsidR="006F1932" w:rsidRPr="00636287" w:rsidRDefault="006F1932" w:rsidP="006F1932">
      <w:pPr>
        <w:ind w:left="720"/>
        <w:rPr>
          <w:rFonts w:ascii="Times New Roman" w:hAnsi="Times New Roman"/>
        </w:rPr>
      </w:pPr>
      <w:r w:rsidRPr="00636287">
        <w:rPr>
          <w:rFonts w:ascii="Times New Roman" w:hAnsi="Times New Roman"/>
        </w:rPr>
        <w:t>Мероприятия Национального плана противодействия коррупции направлены на решение следующих ключевых задач:</w:t>
      </w:r>
    </w:p>
    <w:p w:rsidR="006F1932" w:rsidRPr="00636287" w:rsidRDefault="006F1932" w:rsidP="006F1932">
      <w:pPr>
        <w:ind w:left="720"/>
        <w:rPr>
          <w:rFonts w:ascii="Times New Roman" w:hAnsi="Times New Roman"/>
        </w:rPr>
      </w:pPr>
      <w:r w:rsidRPr="00636287">
        <w:rPr>
          <w:rFonts w:ascii="Times New Roman" w:hAnsi="Times New Roman"/>
        </w:rPr>
        <w:t>1) совершенствование организационных основ противодействия коррупции в субъектах Российской Федерации;</w:t>
      </w:r>
    </w:p>
    <w:p w:rsidR="006F1932" w:rsidRPr="00636287" w:rsidRDefault="006F1932" w:rsidP="006F1932">
      <w:pPr>
        <w:ind w:left="720"/>
        <w:rPr>
          <w:rFonts w:ascii="Times New Roman" w:hAnsi="Times New Roman"/>
        </w:rPr>
      </w:pPr>
      <w:r w:rsidRPr="00636287">
        <w:rPr>
          <w:rFonts w:ascii="Times New Roman" w:hAnsi="Times New Roman"/>
        </w:rPr>
        <w:t>2) безусловное исполнение законодательных актов и управленческих решений в области противодействия коррупции;</w:t>
      </w:r>
    </w:p>
    <w:p w:rsidR="006F1932" w:rsidRPr="00636287" w:rsidRDefault="006F1932" w:rsidP="006F1932">
      <w:pPr>
        <w:ind w:left="720"/>
        <w:rPr>
          <w:rFonts w:ascii="Times New Roman" w:hAnsi="Times New Roman"/>
        </w:rPr>
      </w:pPr>
      <w:r w:rsidRPr="00636287">
        <w:rPr>
          <w:rFonts w:ascii="Times New Roman" w:hAnsi="Times New Roman"/>
        </w:rPr>
        <w:t>3) создание условий, затрудняющих возможность коррупционного поведения и обеспечивающих снижение уровня коррупции;</w:t>
      </w:r>
    </w:p>
    <w:p w:rsidR="006F1932" w:rsidRPr="00636287" w:rsidRDefault="006F1932" w:rsidP="006F1932">
      <w:pPr>
        <w:ind w:left="720"/>
        <w:rPr>
          <w:rFonts w:ascii="Times New Roman" w:hAnsi="Times New Roman"/>
        </w:rPr>
      </w:pPr>
      <w:r w:rsidRPr="00636287">
        <w:rPr>
          <w:rFonts w:ascii="Times New Roman" w:hAnsi="Times New Roman"/>
        </w:rPr>
        <w:t>4) активизация антикоррупционного просвещения граждан;</w:t>
      </w:r>
    </w:p>
    <w:p w:rsidR="006F1932" w:rsidRPr="00636287" w:rsidRDefault="006F1932" w:rsidP="006F1932">
      <w:pPr>
        <w:ind w:left="720"/>
        <w:rPr>
          <w:rFonts w:ascii="Times New Roman" w:hAnsi="Times New Roman"/>
        </w:rPr>
      </w:pPr>
      <w:r w:rsidRPr="00636287">
        <w:rPr>
          <w:rFonts w:ascii="Times New Roman" w:hAnsi="Times New Roman"/>
        </w:rPr>
        <w:t>5) активизация деятельности организаций по разработке и принятию мер по предупреждению коррупции.</w:t>
      </w:r>
    </w:p>
    <w:p w:rsidR="006F1932" w:rsidRPr="00636287" w:rsidRDefault="006F1932" w:rsidP="006F1932">
      <w:pPr>
        <w:ind w:left="720"/>
        <w:rPr>
          <w:rFonts w:ascii="Times New Roman" w:hAnsi="Times New Roman"/>
        </w:rPr>
      </w:pPr>
      <w:r w:rsidRPr="00636287">
        <w:rPr>
          <w:rFonts w:ascii="Times New Roman" w:hAnsi="Times New Roman"/>
        </w:rPr>
        <w:t xml:space="preserve">Для решения вышеназванных задач предусмотрен на определенный временной период комплекс мер, выполнение которого возлагается на Правительство РФ, Руководителя Администрации Президента РФ, Управление Президента Российской Федерации по вопросам противодействия коррупции, полномочных представителей Президента Российской Федерации в федеральных округах, высших исполнительных органов государственной власти субъектов Российской Федерации, профильные комитеты </w:t>
      </w:r>
      <w:proofErr w:type="gramStart"/>
      <w:r w:rsidRPr="00636287">
        <w:rPr>
          <w:rFonts w:ascii="Times New Roman" w:hAnsi="Times New Roman"/>
        </w:rPr>
        <w:t xml:space="preserve">Г </w:t>
      </w:r>
      <w:proofErr w:type="spellStart"/>
      <w:r w:rsidRPr="00636287">
        <w:rPr>
          <w:rFonts w:ascii="Times New Roman" w:hAnsi="Times New Roman"/>
        </w:rPr>
        <w:t>осударственной</w:t>
      </w:r>
      <w:proofErr w:type="spellEnd"/>
      <w:proofErr w:type="gramEnd"/>
      <w:r w:rsidRPr="00636287">
        <w:rPr>
          <w:rFonts w:ascii="Times New Roman" w:hAnsi="Times New Roman"/>
        </w:rPr>
        <w:t xml:space="preserve"> Думы </w:t>
      </w:r>
      <w:r w:rsidRPr="00636287">
        <w:rPr>
          <w:rFonts w:ascii="Times New Roman" w:hAnsi="Times New Roman"/>
        </w:rPr>
        <w:lastRenderedPageBreak/>
        <w:t xml:space="preserve">Федерального Собрания РФ, президиум Совета при Президенте Российской Федерации по </w:t>
      </w:r>
      <w:proofErr w:type="gramStart"/>
      <w:r w:rsidRPr="00636287">
        <w:rPr>
          <w:rFonts w:ascii="Times New Roman" w:hAnsi="Times New Roman"/>
        </w:rPr>
        <w:t>противодействию коррупции, Центральный банк РФ, Счетную палату РФ, Генеральную прокуратуру РФ, Следственный комитет РФ, Министерство внутренних дел РФ, Министерство юстиции РФ, Министерство иностранных дел РФ, Торгово-промышленную палату РФ, Общероссийскую общественную организацию малого и среднего предпринимательства «ОПОРА России», Общероссийскую общественную организацию «Российский союз промышленников и предпринимателей», Общероссийскую общественную организацию «Деловая Россия», Уполномоченного при Президенте Российской Федерации по защите прав предпринимателей и</w:t>
      </w:r>
      <w:proofErr w:type="gramEnd"/>
      <w:r w:rsidRPr="00636287">
        <w:rPr>
          <w:rFonts w:ascii="Times New Roman" w:hAnsi="Times New Roman"/>
        </w:rPr>
        <w:t xml:space="preserve"> др.</w:t>
      </w:r>
    </w:p>
    <w:p w:rsidR="006F1932" w:rsidRPr="00636287" w:rsidRDefault="006F1932" w:rsidP="006F1932">
      <w:pPr>
        <w:ind w:left="720"/>
        <w:rPr>
          <w:rFonts w:ascii="Times New Roman" w:hAnsi="Times New Roman"/>
        </w:rPr>
      </w:pPr>
      <w:r w:rsidRPr="00636287">
        <w:rPr>
          <w:rFonts w:ascii="Times New Roman" w:hAnsi="Times New Roman"/>
        </w:rPr>
        <w:t>Комплекс мер, предназначенных для решения задач Национального плана противодействия коррупции, в частности, включает в себя:</w:t>
      </w:r>
    </w:p>
    <w:p w:rsidR="006F1932" w:rsidRPr="00636287" w:rsidRDefault="006F1932" w:rsidP="006F1932">
      <w:pPr>
        <w:ind w:left="720"/>
        <w:rPr>
          <w:rFonts w:ascii="Times New Roman" w:hAnsi="Times New Roman"/>
        </w:rPr>
      </w:pPr>
      <w:r w:rsidRPr="00636287">
        <w:rPr>
          <w:rFonts w:ascii="Times New Roman" w:hAnsi="Times New Roman"/>
        </w:rPr>
        <w:t>1) разработку проектов нормативных правовых актов Российской Федерации, направленных на совершенствование организационных основ противодействия коррупции;</w:t>
      </w:r>
    </w:p>
    <w:p w:rsidR="006F1932" w:rsidRPr="00636287" w:rsidRDefault="006F1932" w:rsidP="006F1932">
      <w:pPr>
        <w:ind w:left="720"/>
        <w:rPr>
          <w:rFonts w:ascii="Times New Roman" w:hAnsi="Times New Roman"/>
        </w:rPr>
      </w:pPr>
      <w:r w:rsidRPr="00636287">
        <w:rPr>
          <w:rFonts w:ascii="Times New Roman" w:hAnsi="Times New Roman"/>
        </w:rPr>
        <w:t>2)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6F1932" w:rsidRPr="00636287" w:rsidRDefault="006F1932" w:rsidP="006F1932">
      <w:pPr>
        <w:ind w:left="720"/>
        <w:rPr>
          <w:rFonts w:ascii="Times New Roman" w:hAnsi="Times New Roman"/>
        </w:rPr>
      </w:pPr>
      <w:r w:rsidRPr="00636287">
        <w:rPr>
          <w:rFonts w:ascii="Times New Roman" w:hAnsi="Times New Roman"/>
        </w:rPr>
        <w:t>3) осуществление анализа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w:t>
      </w:r>
    </w:p>
    <w:p w:rsidR="006F1932" w:rsidRPr="00636287" w:rsidRDefault="006F1932" w:rsidP="006F1932">
      <w:pPr>
        <w:ind w:left="720"/>
        <w:rPr>
          <w:rFonts w:ascii="Times New Roman" w:hAnsi="Times New Roman"/>
        </w:rPr>
      </w:pPr>
      <w:r w:rsidRPr="00636287">
        <w:rPr>
          <w:rFonts w:ascii="Times New Roman" w:hAnsi="Times New Roman"/>
        </w:rPr>
        <w:t>4) принятие мер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w:t>
      </w:r>
    </w:p>
    <w:p w:rsidR="006F1932" w:rsidRPr="00636287" w:rsidRDefault="006F1932" w:rsidP="006F1932">
      <w:pPr>
        <w:ind w:left="720"/>
        <w:rPr>
          <w:rFonts w:ascii="Times New Roman" w:hAnsi="Times New Roman"/>
        </w:rPr>
      </w:pPr>
      <w:r w:rsidRPr="00636287">
        <w:rPr>
          <w:rFonts w:ascii="Times New Roman" w:hAnsi="Times New Roman"/>
        </w:rPr>
        <w:t>5) принятие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6F1932" w:rsidRPr="00636287" w:rsidRDefault="006F1932" w:rsidP="006F1932">
      <w:pPr>
        <w:ind w:left="720"/>
        <w:rPr>
          <w:rFonts w:ascii="Times New Roman" w:hAnsi="Times New Roman"/>
        </w:rPr>
      </w:pPr>
      <w:r w:rsidRPr="00636287">
        <w:rPr>
          <w:rFonts w:ascii="Times New Roman" w:hAnsi="Times New Roman"/>
        </w:rPr>
        <w:t>6) 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и т. п.</w:t>
      </w:r>
    </w:p>
    <w:p w:rsidR="006F1932" w:rsidRPr="00636287" w:rsidRDefault="006F1932" w:rsidP="006F1932">
      <w:pPr>
        <w:ind w:left="720"/>
        <w:rPr>
          <w:rFonts w:ascii="Times New Roman" w:hAnsi="Times New Roman"/>
        </w:rPr>
      </w:pPr>
      <w:r w:rsidRPr="00636287">
        <w:rPr>
          <w:rFonts w:ascii="Times New Roman" w:hAnsi="Times New Roman"/>
        </w:rPr>
        <w:t>В рамках Национального плана противодействия коррупции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поручено обеспечить проведение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Следственному комитету Российской Федерации и Министерству внутренних дел Российской Федерации поручено провести в 2015 году комплекс следственных действий и оперативно-розыскных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w:t>
      </w:r>
    </w:p>
    <w:p w:rsidR="006F1932" w:rsidRPr="00636287" w:rsidRDefault="006F1932" w:rsidP="006F1932">
      <w:pPr>
        <w:ind w:left="720"/>
        <w:rPr>
          <w:rFonts w:ascii="Times New Roman" w:hAnsi="Times New Roman"/>
        </w:rPr>
      </w:pPr>
      <w:r w:rsidRPr="00636287">
        <w:rPr>
          <w:rFonts w:ascii="Times New Roman" w:hAnsi="Times New Roman"/>
        </w:rPr>
        <w:t>В Национальном плане противодействия коррупции предусмотрены мероприятия, возложенные к исполнению на федеральные государственные бюджетные образовательные учреждения высшего профессионального образования.</w:t>
      </w:r>
    </w:p>
    <w:p w:rsidR="006F1932" w:rsidRPr="00636287" w:rsidRDefault="006F1932" w:rsidP="006F1932">
      <w:pPr>
        <w:ind w:left="720"/>
        <w:rPr>
          <w:rFonts w:ascii="Times New Roman" w:hAnsi="Times New Roman"/>
        </w:rPr>
      </w:pPr>
      <w:proofErr w:type="gramStart"/>
      <w:r w:rsidRPr="00636287">
        <w:rPr>
          <w:rFonts w:ascii="Times New Roman" w:hAnsi="Times New Roman"/>
        </w:rPr>
        <w:t xml:space="preserve">В частности,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было поручено обеспечить создание </w:t>
      </w:r>
      <w:r w:rsidRPr="00636287">
        <w:rPr>
          <w:rFonts w:ascii="Times New Roman" w:hAnsi="Times New Roman"/>
        </w:rPr>
        <w:lastRenderedPageBreak/>
        <w:t>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w:t>
      </w:r>
      <w:proofErr w:type="gramEnd"/>
    </w:p>
    <w:p w:rsidR="006F1932" w:rsidRPr="00636287" w:rsidRDefault="006F1932" w:rsidP="006F1932">
      <w:pPr>
        <w:ind w:left="720"/>
        <w:rPr>
          <w:rFonts w:ascii="Times New Roman" w:hAnsi="Times New Roman"/>
        </w:rPr>
      </w:pPr>
      <w:r w:rsidRPr="00636287">
        <w:rPr>
          <w:rFonts w:ascii="Times New Roman" w:hAnsi="Times New Roman"/>
        </w:rPr>
        <w:t>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поручено провести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w:t>
      </w:r>
    </w:p>
    <w:p w:rsidR="006F1932" w:rsidRPr="00636287" w:rsidRDefault="006F1932" w:rsidP="006F1932">
      <w:pPr>
        <w:ind w:left="720"/>
        <w:rPr>
          <w:rFonts w:ascii="Times New Roman" w:hAnsi="Times New Roman"/>
        </w:rPr>
      </w:pPr>
      <w:r w:rsidRPr="00636287">
        <w:rPr>
          <w:rFonts w:ascii="Times New Roman" w:hAnsi="Times New Roman"/>
        </w:rPr>
        <w:t>1 апреля 2016 г. Президент РФ утвердил Национальный план противодействия коррупции на 2016—2017 годы. В нём говорится о создании органа, который будет выявлять, арестовывать и возвращать из иностранной юрисдикции активы, полученные в результате коррупционной деятельности. То же касается и органа, который в случаях, обозначенных ФЗ, должен будет находить в зарубежных банках счета, наличные средства и ценности, принадлежащие гражданам России. Президент поручил руководителям федеральных органов власти до 15 мая представить в планы по противодействию коррупции свои изменения, направленные «на достижение конкретных результатов в работе по предупреждению коррупции, минимизации (или) ликвидации последствий коррупционных правонарушений».</w:t>
      </w:r>
    </w:p>
    <w:p w:rsidR="006F1932" w:rsidRPr="00636287" w:rsidRDefault="006F1932" w:rsidP="006F1932">
      <w:pPr>
        <w:ind w:left="720"/>
        <w:rPr>
          <w:rFonts w:ascii="Times New Roman" w:hAnsi="Times New Roman"/>
        </w:rPr>
      </w:pPr>
      <w:r w:rsidRPr="00636287">
        <w:rPr>
          <w:rFonts w:ascii="Times New Roman" w:hAnsi="Times New Roman"/>
        </w:rPr>
        <w:t xml:space="preserve">Верховному суду рекомендовано подготовить обзор судебной практики по делам коррупционного характера, в том числе и в рамках закона о </w:t>
      </w:r>
      <w:proofErr w:type="spellStart"/>
      <w:r w:rsidRPr="00636287">
        <w:rPr>
          <w:rFonts w:ascii="Times New Roman" w:hAnsi="Times New Roman"/>
        </w:rPr>
        <w:t>госзакупках</w:t>
      </w:r>
      <w:proofErr w:type="spellEnd"/>
      <w:r w:rsidRPr="00636287">
        <w:rPr>
          <w:rFonts w:ascii="Times New Roman" w:hAnsi="Times New Roman"/>
        </w:rPr>
        <w:t>. Высшей квалификационной коллегии судей России поручено проанализировать практику применения к судьям взысканий за нарушение требований антикоррупционного законодательства.</w:t>
      </w:r>
    </w:p>
    <w:p w:rsidR="006F1932" w:rsidRPr="00636287" w:rsidRDefault="006F1932" w:rsidP="006F1932">
      <w:pPr>
        <w:ind w:left="720"/>
        <w:rPr>
          <w:rFonts w:ascii="Times New Roman" w:hAnsi="Times New Roman"/>
        </w:rPr>
      </w:pPr>
      <w:r w:rsidRPr="00636287">
        <w:rPr>
          <w:rFonts w:ascii="Times New Roman" w:hAnsi="Times New Roman"/>
        </w:rPr>
        <w:t xml:space="preserve">Счетная палата в ходе своих проверок должна будет проводить анализ по вопросам выявления и противодействия коррупции в рамках своей </w:t>
      </w:r>
      <w:proofErr w:type="gramStart"/>
      <w:r w:rsidRPr="00636287">
        <w:rPr>
          <w:rFonts w:ascii="Times New Roman" w:hAnsi="Times New Roman"/>
        </w:rPr>
        <w:t>компетенции</w:t>
      </w:r>
      <w:proofErr w:type="gramEnd"/>
      <w:r w:rsidRPr="00636287">
        <w:rPr>
          <w:rFonts w:ascii="Times New Roman" w:hAnsi="Times New Roman"/>
        </w:rPr>
        <w:t xml:space="preserve"> и отражать соответствующие выводы в своих отчетах.</w:t>
      </w:r>
    </w:p>
    <w:p w:rsidR="006F1932" w:rsidRDefault="006F1932" w:rsidP="006F1932">
      <w:pPr>
        <w:pStyle w:val="a7"/>
        <w:widowControl w:val="0"/>
        <w:spacing w:before="0" w:beforeAutospacing="0" w:after="0" w:afterAutospacing="0"/>
        <w:jc w:val="both"/>
      </w:pPr>
    </w:p>
    <w:p w:rsidR="006F1932" w:rsidRDefault="006F1932" w:rsidP="006F1932">
      <w:pPr>
        <w:pStyle w:val="a7"/>
        <w:widowControl w:val="0"/>
        <w:spacing w:before="0" w:beforeAutospacing="0" w:after="0" w:afterAutospacing="0"/>
        <w:jc w:val="both"/>
      </w:pPr>
    </w:p>
    <w:p w:rsidR="0098198A" w:rsidRDefault="0098198A">
      <w:bookmarkStart w:id="0" w:name="_GoBack"/>
      <w:bookmarkEnd w:id="0"/>
    </w:p>
    <w:sectPr w:rsidR="009819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A1"/>
    <w:rsid w:val="002C57A1"/>
    <w:rsid w:val="006F1932"/>
    <w:rsid w:val="0098198A"/>
    <w:rsid w:val="00E9628B"/>
    <w:rsid w:val="00F57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932"/>
    <w:pPr>
      <w:widowControl w:val="0"/>
      <w:autoSpaceDE w:val="0"/>
      <w:autoSpaceDN w:val="0"/>
      <w:adjustRightInd w:val="0"/>
      <w:ind w:firstLine="720"/>
      <w:jc w:val="both"/>
    </w:pPr>
    <w:rPr>
      <w:rFonts w:ascii="Arial" w:hAnsi="Arial"/>
      <w:sz w:val="24"/>
      <w:szCs w:val="24"/>
      <w:lang w:eastAsia="ru-RU"/>
    </w:rPr>
  </w:style>
  <w:style w:type="paragraph" w:styleId="1">
    <w:name w:val="heading 1"/>
    <w:basedOn w:val="a"/>
    <w:next w:val="a"/>
    <w:link w:val="10"/>
    <w:uiPriority w:val="99"/>
    <w:qFormat/>
    <w:rsid w:val="00F5739E"/>
    <w:pPr>
      <w:keepNext/>
      <w:widowControl/>
      <w:autoSpaceDE/>
      <w:autoSpaceDN/>
      <w:adjustRightInd/>
      <w:ind w:firstLine="0"/>
      <w:jc w:val="center"/>
      <w:outlineLvl w:val="0"/>
    </w:pPr>
    <w:rPr>
      <w:rFonts w:ascii="Cambria" w:hAnsi="Cambria"/>
      <w:b/>
      <w:bCs/>
      <w:kern w:val="32"/>
      <w:sz w:val="32"/>
      <w:szCs w:val="32"/>
      <w:lang w:eastAsia="en-US"/>
    </w:rPr>
  </w:style>
  <w:style w:type="paragraph" w:styleId="2">
    <w:name w:val="heading 2"/>
    <w:basedOn w:val="a"/>
    <w:next w:val="a"/>
    <w:link w:val="20"/>
    <w:uiPriority w:val="99"/>
    <w:qFormat/>
    <w:rsid w:val="00F5739E"/>
    <w:pPr>
      <w:keepNext/>
      <w:widowControl/>
      <w:autoSpaceDE/>
      <w:autoSpaceDN/>
      <w:adjustRightInd/>
      <w:spacing w:before="240" w:after="60"/>
      <w:ind w:firstLine="0"/>
      <w:jc w:val="left"/>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739E"/>
    <w:rPr>
      <w:rFonts w:ascii="Cambria" w:hAnsi="Cambria"/>
      <w:b/>
      <w:bCs/>
      <w:kern w:val="32"/>
      <w:sz w:val="32"/>
      <w:szCs w:val="32"/>
    </w:rPr>
  </w:style>
  <w:style w:type="character" w:customStyle="1" w:styleId="20">
    <w:name w:val="Заголовок 2 Знак"/>
    <w:basedOn w:val="a0"/>
    <w:link w:val="2"/>
    <w:uiPriority w:val="99"/>
    <w:rsid w:val="00F5739E"/>
    <w:rPr>
      <w:rFonts w:ascii="Cambria" w:hAnsi="Cambria"/>
      <w:b/>
      <w:bCs/>
      <w:i/>
      <w:iCs/>
      <w:sz w:val="28"/>
      <w:szCs w:val="28"/>
    </w:rPr>
  </w:style>
  <w:style w:type="paragraph" w:styleId="a3">
    <w:name w:val="Title"/>
    <w:basedOn w:val="a"/>
    <w:link w:val="a4"/>
    <w:uiPriority w:val="99"/>
    <w:qFormat/>
    <w:rsid w:val="00F5739E"/>
    <w:pPr>
      <w:widowControl/>
      <w:autoSpaceDE/>
      <w:autoSpaceDN/>
      <w:adjustRightInd/>
      <w:ind w:firstLine="0"/>
      <w:jc w:val="center"/>
    </w:pPr>
    <w:rPr>
      <w:rFonts w:ascii="Cambria" w:hAnsi="Cambria"/>
      <w:b/>
      <w:bCs/>
      <w:kern w:val="28"/>
      <w:sz w:val="32"/>
      <w:szCs w:val="32"/>
      <w:lang w:eastAsia="en-US"/>
    </w:rPr>
  </w:style>
  <w:style w:type="character" w:customStyle="1" w:styleId="a4">
    <w:name w:val="Название Знак"/>
    <w:basedOn w:val="a0"/>
    <w:link w:val="a3"/>
    <w:uiPriority w:val="99"/>
    <w:rsid w:val="00F5739E"/>
    <w:rPr>
      <w:rFonts w:ascii="Cambria" w:hAnsi="Cambria"/>
      <w:b/>
      <w:bCs/>
      <w:kern w:val="28"/>
      <w:sz w:val="32"/>
      <w:szCs w:val="32"/>
    </w:rPr>
  </w:style>
  <w:style w:type="character" w:styleId="a5">
    <w:name w:val="Strong"/>
    <w:basedOn w:val="a0"/>
    <w:uiPriority w:val="99"/>
    <w:qFormat/>
    <w:rsid w:val="00F5739E"/>
    <w:rPr>
      <w:rFonts w:cs="Times New Roman"/>
      <w:b/>
      <w:bCs/>
    </w:rPr>
  </w:style>
  <w:style w:type="paragraph" w:styleId="a6">
    <w:name w:val="List Paragraph"/>
    <w:basedOn w:val="a"/>
    <w:uiPriority w:val="99"/>
    <w:qFormat/>
    <w:rsid w:val="00F5739E"/>
    <w:pPr>
      <w:widowControl/>
      <w:autoSpaceDE/>
      <w:autoSpaceDN/>
      <w:adjustRightInd/>
      <w:ind w:left="720" w:firstLine="0"/>
      <w:contextualSpacing/>
      <w:jc w:val="left"/>
    </w:pPr>
    <w:rPr>
      <w:rFonts w:ascii="Times New Roman" w:hAnsi="Times New Roman"/>
      <w:lang w:eastAsia="en-US"/>
    </w:rPr>
  </w:style>
  <w:style w:type="paragraph" w:styleId="a7">
    <w:name w:val="Normal (Web)"/>
    <w:basedOn w:val="a"/>
    <w:rsid w:val="006F1932"/>
    <w:pPr>
      <w:widowControl/>
      <w:autoSpaceDE/>
      <w:autoSpaceDN/>
      <w:adjustRightInd/>
      <w:spacing w:before="100" w:beforeAutospacing="1" w:after="100" w:afterAutospacing="1"/>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932"/>
    <w:pPr>
      <w:widowControl w:val="0"/>
      <w:autoSpaceDE w:val="0"/>
      <w:autoSpaceDN w:val="0"/>
      <w:adjustRightInd w:val="0"/>
      <w:ind w:firstLine="720"/>
      <w:jc w:val="both"/>
    </w:pPr>
    <w:rPr>
      <w:rFonts w:ascii="Arial" w:hAnsi="Arial"/>
      <w:sz w:val="24"/>
      <w:szCs w:val="24"/>
      <w:lang w:eastAsia="ru-RU"/>
    </w:rPr>
  </w:style>
  <w:style w:type="paragraph" w:styleId="1">
    <w:name w:val="heading 1"/>
    <w:basedOn w:val="a"/>
    <w:next w:val="a"/>
    <w:link w:val="10"/>
    <w:uiPriority w:val="99"/>
    <w:qFormat/>
    <w:rsid w:val="00F5739E"/>
    <w:pPr>
      <w:keepNext/>
      <w:widowControl/>
      <w:autoSpaceDE/>
      <w:autoSpaceDN/>
      <w:adjustRightInd/>
      <w:ind w:firstLine="0"/>
      <w:jc w:val="center"/>
      <w:outlineLvl w:val="0"/>
    </w:pPr>
    <w:rPr>
      <w:rFonts w:ascii="Cambria" w:hAnsi="Cambria"/>
      <w:b/>
      <w:bCs/>
      <w:kern w:val="32"/>
      <w:sz w:val="32"/>
      <w:szCs w:val="32"/>
      <w:lang w:eastAsia="en-US"/>
    </w:rPr>
  </w:style>
  <w:style w:type="paragraph" w:styleId="2">
    <w:name w:val="heading 2"/>
    <w:basedOn w:val="a"/>
    <w:next w:val="a"/>
    <w:link w:val="20"/>
    <w:uiPriority w:val="99"/>
    <w:qFormat/>
    <w:rsid w:val="00F5739E"/>
    <w:pPr>
      <w:keepNext/>
      <w:widowControl/>
      <w:autoSpaceDE/>
      <w:autoSpaceDN/>
      <w:adjustRightInd/>
      <w:spacing w:before="240" w:after="60"/>
      <w:ind w:firstLine="0"/>
      <w:jc w:val="left"/>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739E"/>
    <w:rPr>
      <w:rFonts w:ascii="Cambria" w:hAnsi="Cambria"/>
      <w:b/>
      <w:bCs/>
      <w:kern w:val="32"/>
      <w:sz w:val="32"/>
      <w:szCs w:val="32"/>
    </w:rPr>
  </w:style>
  <w:style w:type="character" w:customStyle="1" w:styleId="20">
    <w:name w:val="Заголовок 2 Знак"/>
    <w:basedOn w:val="a0"/>
    <w:link w:val="2"/>
    <w:uiPriority w:val="99"/>
    <w:rsid w:val="00F5739E"/>
    <w:rPr>
      <w:rFonts w:ascii="Cambria" w:hAnsi="Cambria"/>
      <w:b/>
      <w:bCs/>
      <w:i/>
      <w:iCs/>
      <w:sz w:val="28"/>
      <w:szCs w:val="28"/>
    </w:rPr>
  </w:style>
  <w:style w:type="paragraph" w:styleId="a3">
    <w:name w:val="Title"/>
    <w:basedOn w:val="a"/>
    <w:link w:val="a4"/>
    <w:uiPriority w:val="99"/>
    <w:qFormat/>
    <w:rsid w:val="00F5739E"/>
    <w:pPr>
      <w:widowControl/>
      <w:autoSpaceDE/>
      <w:autoSpaceDN/>
      <w:adjustRightInd/>
      <w:ind w:firstLine="0"/>
      <w:jc w:val="center"/>
    </w:pPr>
    <w:rPr>
      <w:rFonts w:ascii="Cambria" w:hAnsi="Cambria"/>
      <w:b/>
      <w:bCs/>
      <w:kern w:val="28"/>
      <w:sz w:val="32"/>
      <w:szCs w:val="32"/>
      <w:lang w:eastAsia="en-US"/>
    </w:rPr>
  </w:style>
  <w:style w:type="character" w:customStyle="1" w:styleId="a4">
    <w:name w:val="Название Знак"/>
    <w:basedOn w:val="a0"/>
    <w:link w:val="a3"/>
    <w:uiPriority w:val="99"/>
    <w:rsid w:val="00F5739E"/>
    <w:rPr>
      <w:rFonts w:ascii="Cambria" w:hAnsi="Cambria"/>
      <w:b/>
      <w:bCs/>
      <w:kern w:val="28"/>
      <w:sz w:val="32"/>
      <w:szCs w:val="32"/>
    </w:rPr>
  </w:style>
  <w:style w:type="character" w:styleId="a5">
    <w:name w:val="Strong"/>
    <w:basedOn w:val="a0"/>
    <w:uiPriority w:val="99"/>
    <w:qFormat/>
    <w:rsid w:val="00F5739E"/>
    <w:rPr>
      <w:rFonts w:cs="Times New Roman"/>
      <w:b/>
      <w:bCs/>
    </w:rPr>
  </w:style>
  <w:style w:type="paragraph" w:styleId="a6">
    <w:name w:val="List Paragraph"/>
    <w:basedOn w:val="a"/>
    <w:uiPriority w:val="99"/>
    <w:qFormat/>
    <w:rsid w:val="00F5739E"/>
    <w:pPr>
      <w:widowControl/>
      <w:autoSpaceDE/>
      <w:autoSpaceDN/>
      <w:adjustRightInd/>
      <w:ind w:left="720" w:firstLine="0"/>
      <w:contextualSpacing/>
      <w:jc w:val="left"/>
    </w:pPr>
    <w:rPr>
      <w:rFonts w:ascii="Times New Roman" w:hAnsi="Times New Roman"/>
      <w:lang w:eastAsia="en-US"/>
    </w:rPr>
  </w:style>
  <w:style w:type="paragraph" w:styleId="a7">
    <w:name w:val="Normal (Web)"/>
    <w:basedOn w:val="a"/>
    <w:rsid w:val="006F1932"/>
    <w:pPr>
      <w:widowControl/>
      <w:autoSpaceDE/>
      <w:autoSpaceDN/>
      <w:adjustRightInd/>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3050</Words>
  <Characters>17390</Characters>
  <Application>Microsoft Office Word</Application>
  <DocSecurity>0</DocSecurity>
  <Lines>144</Lines>
  <Paragraphs>40</Paragraphs>
  <ScaleCrop>false</ScaleCrop>
  <Company>Hewlett-Packard Company</Company>
  <LinksUpToDate>false</LinksUpToDate>
  <CharactersWithSpaces>20400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2020-03-26T08:12:00Z</dcterms:created>
  <dcterms:modified xsi:type="dcterms:W3CDTF">2020-03-26T08:12:00Z</dcterms:modified>
</cp:coreProperties>
</file>