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33" w:rsidRPr="0046422B" w:rsidRDefault="0046422B" w:rsidP="0046422B">
      <w:pPr>
        <w:jc w:val="right"/>
        <w:rPr>
          <w:sz w:val="28"/>
          <w:szCs w:val="28"/>
        </w:rPr>
      </w:pPr>
      <w:r w:rsidRPr="0046422B">
        <w:rPr>
          <w:sz w:val="28"/>
          <w:szCs w:val="28"/>
        </w:rPr>
        <w:t>Приложение 1</w:t>
      </w:r>
    </w:p>
    <w:p w:rsidR="00C53B33" w:rsidRDefault="00C53B33" w:rsidP="00216508">
      <w:pPr>
        <w:jc w:val="center"/>
        <w:rPr>
          <w:b/>
          <w:sz w:val="28"/>
          <w:szCs w:val="28"/>
        </w:rPr>
      </w:pPr>
    </w:p>
    <w:p w:rsidR="0098198A" w:rsidRDefault="00210980" w:rsidP="003A6B48">
      <w:pPr>
        <w:jc w:val="center"/>
        <w:rPr>
          <w:b/>
          <w:sz w:val="28"/>
          <w:szCs w:val="28"/>
        </w:rPr>
      </w:pPr>
      <w:r>
        <w:rPr>
          <w:b/>
          <w:sz w:val="28"/>
          <w:szCs w:val="28"/>
        </w:rPr>
        <w:t>Отчет</w:t>
      </w:r>
      <w:r w:rsidR="003A6B48">
        <w:rPr>
          <w:b/>
          <w:sz w:val="28"/>
          <w:szCs w:val="28"/>
        </w:rPr>
        <w:t xml:space="preserve"> о </w:t>
      </w:r>
      <w:r>
        <w:rPr>
          <w:b/>
          <w:sz w:val="28"/>
          <w:szCs w:val="28"/>
        </w:rPr>
        <w:t>выполнении мероприятий</w:t>
      </w:r>
      <w:r w:rsidR="003A6B48">
        <w:rPr>
          <w:b/>
          <w:sz w:val="28"/>
          <w:szCs w:val="28"/>
        </w:rPr>
        <w:t xml:space="preserve"> антикоррупционной направленности, проведенных в бюджетном учреждении социального обслуживания Вологодской области «Комплексный центр социального обслуживания населения Шекснинского района»</w:t>
      </w:r>
      <w:r w:rsidR="00216508" w:rsidRPr="00216508">
        <w:rPr>
          <w:b/>
          <w:sz w:val="28"/>
          <w:szCs w:val="28"/>
        </w:rPr>
        <w:t xml:space="preserve"> </w:t>
      </w:r>
      <w:r w:rsidR="003A6B48">
        <w:rPr>
          <w:b/>
          <w:sz w:val="28"/>
          <w:szCs w:val="28"/>
        </w:rPr>
        <w:t>в</w:t>
      </w:r>
      <w:r w:rsidR="0077150D">
        <w:rPr>
          <w:b/>
          <w:sz w:val="28"/>
          <w:szCs w:val="28"/>
        </w:rPr>
        <w:t xml:space="preserve"> </w:t>
      </w:r>
      <w:r w:rsidR="009F675B">
        <w:rPr>
          <w:b/>
          <w:sz w:val="28"/>
          <w:szCs w:val="28"/>
        </w:rPr>
        <w:t>4</w:t>
      </w:r>
      <w:r w:rsidR="00216508" w:rsidRPr="00216508">
        <w:rPr>
          <w:b/>
          <w:sz w:val="28"/>
          <w:szCs w:val="28"/>
        </w:rPr>
        <w:t xml:space="preserve"> </w:t>
      </w:r>
      <w:r w:rsidR="00921A85">
        <w:rPr>
          <w:b/>
          <w:sz w:val="28"/>
          <w:szCs w:val="28"/>
        </w:rPr>
        <w:t>квартале</w:t>
      </w:r>
      <w:r w:rsidR="00AE4827">
        <w:rPr>
          <w:b/>
          <w:sz w:val="28"/>
          <w:szCs w:val="28"/>
        </w:rPr>
        <w:t xml:space="preserve"> 202</w:t>
      </w:r>
      <w:r w:rsidR="0077150D">
        <w:rPr>
          <w:b/>
          <w:sz w:val="28"/>
          <w:szCs w:val="28"/>
        </w:rPr>
        <w:t>4</w:t>
      </w:r>
      <w:r w:rsidR="00216508" w:rsidRPr="00216508">
        <w:rPr>
          <w:b/>
          <w:sz w:val="28"/>
          <w:szCs w:val="28"/>
        </w:rPr>
        <w:t xml:space="preserve"> года</w:t>
      </w:r>
      <w:r w:rsidR="00957378">
        <w:rPr>
          <w:b/>
          <w:sz w:val="28"/>
          <w:szCs w:val="28"/>
        </w:rPr>
        <w:t xml:space="preserve"> </w:t>
      </w:r>
    </w:p>
    <w:p w:rsidR="00216508" w:rsidRDefault="00216508" w:rsidP="00216508">
      <w:pPr>
        <w:jc w:val="center"/>
        <w:rPr>
          <w:b/>
          <w:sz w:val="28"/>
          <w:szCs w:val="28"/>
        </w:rPr>
      </w:pPr>
    </w:p>
    <w:tbl>
      <w:tblPr>
        <w:tblStyle w:val="a7"/>
        <w:tblW w:w="0" w:type="auto"/>
        <w:tblLook w:val="04A0" w:firstRow="1" w:lastRow="0" w:firstColumn="1" w:lastColumn="0" w:noHBand="0" w:noVBand="1"/>
      </w:tblPr>
      <w:tblGrid>
        <w:gridCol w:w="1096"/>
        <w:gridCol w:w="6144"/>
        <w:gridCol w:w="7263"/>
      </w:tblGrid>
      <w:tr w:rsidR="00216508" w:rsidTr="00E50E87">
        <w:tc>
          <w:tcPr>
            <w:tcW w:w="1096" w:type="dxa"/>
          </w:tcPr>
          <w:p w:rsidR="00216508" w:rsidRDefault="00216508" w:rsidP="00216508">
            <w:pPr>
              <w:jc w:val="center"/>
              <w:rPr>
                <w:b/>
                <w:sz w:val="28"/>
                <w:szCs w:val="28"/>
              </w:rPr>
            </w:pPr>
            <w:r>
              <w:rPr>
                <w:b/>
                <w:sz w:val="28"/>
                <w:szCs w:val="28"/>
              </w:rPr>
              <w:t xml:space="preserve">№ </w:t>
            </w:r>
            <w:proofErr w:type="gramStart"/>
            <w:r>
              <w:rPr>
                <w:b/>
                <w:sz w:val="28"/>
                <w:szCs w:val="28"/>
              </w:rPr>
              <w:t>п</w:t>
            </w:r>
            <w:proofErr w:type="gramEnd"/>
            <w:r>
              <w:rPr>
                <w:b/>
                <w:sz w:val="28"/>
                <w:szCs w:val="28"/>
              </w:rPr>
              <w:t>/п</w:t>
            </w:r>
          </w:p>
        </w:tc>
        <w:tc>
          <w:tcPr>
            <w:tcW w:w="6144" w:type="dxa"/>
          </w:tcPr>
          <w:p w:rsidR="00216508" w:rsidRDefault="00216508" w:rsidP="003A6B48">
            <w:pPr>
              <w:jc w:val="center"/>
              <w:rPr>
                <w:b/>
                <w:sz w:val="28"/>
                <w:szCs w:val="28"/>
              </w:rPr>
            </w:pPr>
            <w:r>
              <w:rPr>
                <w:b/>
                <w:sz w:val="28"/>
                <w:szCs w:val="28"/>
              </w:rPr>
              <w:t xml:space="preserve">Наименование мероприятия </w:t>
            </w:r>
            <w:r w:rsidR="003A6B48">
              <w:rPr>
                <w:b/>
                <w:sz w:val="28"/>
                <w:szCs w:val="28"/>
              </w:rPr>
              <w:t>по плану противодействия коррупции</w:t>
            </w:r>
          </w:p>
        </w:tc>
        <w:tc>
          <w:tcPr>
            <w:tcW w:w="7263" w:type="dxa"/>
          </w:tcPr>
          <w:p w:rsidR="00216508" w:rsidRDefault="00216508" w:rsidP="003A6B48">
            <w:pPr>
              <w:jc w:val="center"/>
              <w:rPr>
                <w:b/>
                <w:sz w:val="28"/>
                <w:szCs w:val="28"/>
              </w:rPr>
            </w:pPr>
            <w:r>
              <w:rPr>
                <w:b/>
                <w:sz w:val="28"/>
                <w:szCs w:val="28"/>
              </w:rPr>
              <w:t xml:space="preserve">Информация о </w:t>
            </w:r>
            <w:r w:rsidR="003A6B48">
              <w:rPr>
                <w:b/>
                <w:sz w:val="28"/>
                <w:szCs w:val="28"/>
              </w:rPr>
              <w:t>выполненных в отчетном квартале мероприятиях, предусмотренных планом противодействия коррупции, с указанием конкретных достигнутых результатов, в том числе темам мероприятий, целевой аудитории, с которой мероприятие проведено, формата и даты проведения мероприятий, а также подготовленных материалах антикоррупционного характера</w:t>
            </w:r>
          </w:p>
        </w:tc>
      </w:tr>
      <w:tr w:rsidR="001C3178" w:rsidRPr="005D2821" w:rsidTr="001C3178">
        <w:trPr>
          <w:trHeight w:val="1265"/>
        </w:trPr>
        <w:tc>
          <w:tcPr>
            <w:tcW w:w="1096" w:type="dxa"/>
          </w:tcPr>
          <w:p w:rsidR="001C3178" w:rsidRPr="005D2821" w:rsidRDefault="001C3178" w:rsidP="0079767E">
            <w:pPr>
              <w:jc w:val="center"/>
              <w:rPr>
                <w:sz w:val="28"/>
                <w:szCs w:val="28"/>
              </w:rPr>
            </w:pPr>
            <w:r w:rsidRPr="005D2821">
              <w:rPr>
                <w:sz w:val="28"/>
                <w:szCs w:val="28"/>
              </w:rPr>
              <w:t>1</w:t>
            </w:r>
          </w:p>
        </w:tc>
        <w:tc>
          <w:tcPr>
            <w:tcW w:w="6144" w:type="dxa"/>
          </w:tcPr>
          <w:p w:rsidR="001C3178" w:rsidRPr="005D2821" w:rsidRDefault="001C3178" w:rsidP="0079767E">
            <w:pPr>
              <w:jc w:val="both"/>
              <w:rPr>
                <w:sz w:val="28"/>
                <w:szCs w:val="28"/>
              </w:rPr>
            </w:pPr>
            <w:r w:rsidRPr="005D2821">
              <w:rPr>
                <w:sz w:val="28"/>
                <w:szCs w:val="28"/>
              </w:rPr>
              <w:t>п. 1.1 Плана - Подведение итогов выполнения плана по противодействию коррупции в Учреждении</w:t>
            </w:r>
          </w:p>
          <w:p w:rsidR="001C3178" w:rsidRDefault="001C3178" w:rsidP="009B35A9">
            <w:pPr>
              <w:jc w:val="both"/>
              <w:rPr>
                <w:sz w:val="28"/>
                <w:szCs w:val="28"/>
              </w:rPr>
            </w:pPr>
          </w:p>
          <w:p w:rsidR="001C3178" w:rsidRDefault="001C3178" w:rsidP="009B35A9">
            <w:pPr>
              <w:jc w:val="both"/>
              <w:rPr>
                <w:sz w:val="28"/>
                <w:szCs w:val="28"/>
              </w:rPr>
            </w:pPr>
          </w:p>
          <w:p w:rsidR="001C3178" w:rsidRPr="005D2821" w:rsidRDefault="001C3178" w:rsidP="009B35A9">
            <w:pPr>
              <w:jc w:val="both"/>
              <w:rPr>
                <w:sz w:val="28"/>
                <w:szCs w:val="28"/>
              </w:rPr>
            </w:pPr>
            <w:r w:rsidRPr="005D2821">
              <w:rPr>
                <w:sz w:val="28"/>
                <w:szCs w:val="28"/>
              </w:rPr>
              <w:t xml:space="preserve">п. 1.2 Плана - Актуализация локальных актов </w:t>
            </w:r>
            <w:r>
              <w:rPr>
                <w:sz w:val="28"/>
                <w:szCs w:val="28"/>
              </w:rPr>
              <w:t xml:space="preserve">                        </w:t>
            </w:r>
            <w:r w:rsidRPr="005D2821">
              <w:rPr>
                <w:sz w:val="28"/>
                <w:szCs w:val="28"/>
              </w:rPr>
              <w:t>по противодействию коррупции</w:t>
            </w:r>
          </w:p>
          <w:p w:rsidR="001C3178" w:rsidRDefault="001C3178" w:rsidP="009B35A9">
            <w:pPr>
              <w:jc w:val="both"/>
              <w:rPr>
                <w:sz w:val="28"/>
                <w:szCs w:val="28"/>
              </w:rPr>
            </w:pPr>
            <w:r w:rsidRPr="005D2821">
              <w:rPr>
                <w:sz w:val="28"/>
                <w:szCs w:val="28"/>
              </w:rPr>
              <w:t>п. 1.3 Плана - Формирование пакета документов по действующему законодательству, необходимого для организации работы по предупреждению коррупционных проявлений</w:t>
            </w: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Default="001C3178" w:rsidP="009B35A9">
            <w:pPr>
              <w:jc w:val="both"/>
              <w:rPr>
                <w:sz w:val="28"/>
                <w:szCs w:val="28"/>
              </w:rPr>
            </w:pPr>
          </w:p>
          <w:p w:rsidR="001C3178" w:rsidRPr="005D2821" w:rsidRDefault="001C3178" w:rsidP="009B35A9">
            <w:pPr>
              <w:jc w:val="both"/>
              <w:rPr>
                <w:sz w:val="28"/>
                <w:szCs w:val="28"/>
              </w:rPr>
            </w:pPr>
            <w:r>
              <w:rPr>
                <w:sz w:val="28"/>
                <w:szCs w:val="28"/>
              </w:rPr>
              <w:t>1.4 Плана - Разработка и утверждение Плана мероприятий по противодействию коррупции на 2025 год</w:t>
            </w:r>
          </w:p>
        </w:tc>
        <w:tc>
          <w:tcPr>
            <w:tcW w:w="7263" w:type="dxa"/>
          </w:tcPr>
          <w:p w:rsidR="001C3178" w:rsidRPr="005D2821" w:rsidRDefault="001C3178" w:rsidP="00911BB6">
            <w:pPr>
              <w:jc w:val="both"/>
              <w:rPr>
                <w:sz w:val="28"/>
                <w:szCs w:val="28"/>
              </w:rPr>
            </w:pPr>
            <w:r w:rsidRPr="005D2821">
              <w:rPr>
                <w:sz w:val="28"/>
                <w:szCs w:val="28"/>
              </w:rPr>
              <w:lastRenderedPageBreak/>
              <w:t>Проведено общее собрание работников учреждения 05.03.2024 (протокол № 1). Директором учреждения доведена информация по проведенной работе в 2023 году по данному направлению деятельности и выполнению Плана мероприятий по противодействию коррупции.</w:t>
            </w:r>
          </w:p>
          <w:p w:rsidR="001C3178" w:rsidRPr="005D2821" w:rsidRDefault="001C3178" w:rsidP="003063B9">
            <w:pPr>
              <w:jc w:val="both"/>
              <w:rPr>
                <w:sz w:val="28"/>
                <w:szCs w:val="28"/>
              </w:rPr>
            </w:pPr>
            <w:r w:rsidRPr="005D2821">
              <w:rPr>
                <w:sz w:val="28"/>
                <w:szCs w:val="28"/>
              </w:rPr>
              <w:t xml:space="preserve">Актуализация локальных актов и формирование пакета документов, необходимого для организации работы </w:t>
            </w:r>
            <w:r>
              <w:rPr>
                <w:sz w:val="28"/>
                <w:szCs w:val="28"/>
              </w:rPr>
              <w:t xml:space="preserve">                  </w:t>
            </w:r>
            <w:r w:rsidRPr="005D2821">
              <w:rPr>
                <w:sz w:val="28"/>
                <w:szCs w:val="28"/>
              </w:rPr>
              <w:t>по предупреждению коррупционных проявлений на 2024 год  проведено в декабре 2023 года в рамках выполнения.</w:t>
            </w:r>
          </w:p>
          <w:p w:rsidR="001C3178" w:rsidRPr="005D2821" w:rsidRDefault="001C3178" w:rsidP="003063B9">
            <w:pPr>
              <w:jc w:val="both"/>
              <w:rPr>
                <w:sz w:val="28"/>
                <w:szCs w:val="28"/>
              </w:rPr>
            </w:pPr>
            <w:r w:rsidRPr="005D2821">
              <w:rPr>
                <w:sz w:val="28"/>
                <w:szCs w:val="28"/>
              </w:rPr>
              <w:t xml:space="preserve">19.09.2024 – обновлена и утверждена форма журнала вводного инструктажа и инструкции по проведению вводного инструктажа с работниками, принимаемыми               на работу в БУ СО ВО «КЦСОН Шекснинского района» по вопросам противодействия коррупции (приказ </w:t>
            </w:r>
            <w:r>
              <w:rPr>
                <w:sz w:val="28"/>
                <w:szCs w:val="28"/>
              </w:rPr>
              <w:t xml:space="preserve">                      </w:t>
            </w:r>
            <w:r w:rsidRPr="005D2821">
              <w:rPr>
                <w:sz w:val="28"/>
                <w:szCs w:val="28"/>
              </w:rPr>
              <w:t xml:space="preserve">от 19.09.2024 № 113 – размещен на сайте учреждения) </w:t>
            </w:r>
          </w:p>
          <w:p w:rsidR="001C3178" w:rsidRPr="005D2821" w:rsidRDefault="001C3178" w:rsidP="003063B9">
            <w:pPr>
              <w:jc w:val="both"/>
              <w:rPr>
                <w:sz w:val="28"/>
                <w:szCs w:val="28"/>
              </w:rPr>
            </w:pPr>
          </w:p>
          <w:p w:rsidR="001C3178" w:rsidRPr="005D2821" w:rsidRDefault="001C3178" w:rsidP="003063B9">
            <w:pPr>
              <w:jc w:val="both"/>
              <w:rPr>
                <w:sz w:val="28"/>
                <w:szCs w:val="28"/>
              </w:rPr>
            </w:pPr>
            <w:r w:rsidRPr="005D2821">
              <w:rPr>
                <w:sz w:val="28"/>
                <w:szCs w:val="28"/>
              </w:rPr>
              <w:t xml:space="preserve">рекомендаций по результатам проверки Управлением              по профилактике коррупционных правонарушений </w:t>
            </w:r>
            <w:r w:rsidRPr="005D2821">
              <w:rPr>
                <w:sz w:val="28"/>
                <w:szCs w:val="28"/>
              </w:rPr>
              <w:lastRenderedPageBreak/>
              <w:t>Правительства области, проведенной 21.12.2023</w:t>
            </w:r>
          </w:p>
          <w:p w:rsidR="001C3178" w:rsidRDefault="001C3178" w:rsidP="003063B9">
            <w:pPr>
              <w:jc w:val="both"/>
              <w:rPr>
                <w:sz w:val="28"/>
                <w:szCs w:val="28"/>
              </w:rPr>
            </w:pPr>
            <w:r w:rsidRPr="005D2821">
              <w:rPr>
                <w:sz w:val="28"/>
                <w:szCs w:val="28"/>
              </w:rPr>
              <w:t>31.05.2024 под роспись доведены Методические рекомендации по вопросам формирования и оценки реализации плана по противодействию коррупции федерального органа исполнительной власти.</w:t>
            </w:r>
          </w:p>
          <w:p w:rsidR="001C3178" w:rsidRPr="005D2821" w:rsidRDefault="001C3178" w:rsidP="003063B9">
            <w:pPr>
              <w:jc w:val="both"/>
              <w:rPr>
                <w:sz w:val="28"/>
                <w:szCs w:val="28"/>
              </w:rPr>
            </w:pPr>
            <w:proofErr w:type="gramStart"/>
            <w:r>
              <w:rPr>
                <w:sz w:val="28"/>
                <w:szCs w:val="28"/>
              </w:rPr>
              <w:t xml:space="preserve">05.12.2025 – </w:t>
            </w:r>
            <w:r w:rsidRPr="009F675B">
              <w:rPr>
                <w:b/>
                <w:sz w:val="28"/>
                <w:szCs w:val="28"/>
              </w:rPr>
              <w:t>обновлены приказы и журналы на 2025 год</w:t>
            </w:r>
            <w:r>
              <w:rPr>
                <w:sz w:val="28"/>
                <w:szCs w:val="28"/>
              </w:rPr>
              <w:t xml:space="preserve"> приказ № 147 «Об утверждении плана мероприятий по противодействию коррупции в БУ СО ВО «КЦСОН Шекснинского района» на 2025 год, приказ № 148 «Об организации занятий по противодействию коррупции в БЮ СО ВО «КЦСОН Шекснинского района» - </w:t>
            </w:r>
            <w:r w:rsidRPr="009F675B">
              <w:rPr>
                <w:b/>
                <w:sz w:val="28"/>
                <w:szCs w:val="28"/>
              </w:rPr>
              <w:t>размещение на сайте будет проведено после полного ознакомления работников учреждения с настоящими приказами.</w:t>
            </w:r>
            <w:proofErr w:type="gramEnd"/>
          </w:p>
        </w:tc>
      </w:tr>
      <w:tr w:rsidR="001C3178" w:rsidRPr="00BC1552" w:rsidTr="001145E8">
        <w:trPr>
          <w:trHeight w:val="6786"/>
        </w:trPr>
        <w:tc>
          <w:tcPr>
            <w:tcW w:w="1096" w:type="dxa"/>
          </w:tcPr>
          <w:p w:rsidR="001C3178" w:rsidRPr="00BC1552" w:rsidRDefault="001C3178" w:rsidP="0079767E">
            <w:pPr>
              <w:jc w:val="center"/>
              <w:rPr>
                <w:sz w:val="28"/>
                <w:szCs w:val="28"/>
              </w:rPr>
            </w:pPr>
            <w:r>
              <w:rPr>
                <w:sz w:val="28"/>
                <w:szCs w:val="28"/>
              </w:rPr>
              <w:lastRenderedPageBreak/>
              <w:t>2</w:t>
            </w:r>
          </w:p>
        </w:tc>
        <w:tc>
          <w:tcPr>
            <w:tcW w:w="6144" w:type="dxa"/>
          </w:tcPr>
          <w:p w:rsidR="001C3178" w:rsidRDefault="001C3178" w:rsidP="00666092">
            <w:pPr>
              <w:jc w:val="both"/>
              <w:rPr>
                <w:sz w:val="28"/>
                <w:szCs w:val="28"/>
              </w:rPr>
            </w:pPr>
            <w:r>
              <w:rPr>
                <w:sz w:val="28"/>
                <w:szCs w:val="28"/>
              </w:rPr>
              <w:t>п. 2.1 Плана – проведение информирования работников учреждения об изменениях антикоррупционного законодательства</w:t>
            </w:r>
          </w:p>
          <w:p w:rsidR="001C3178" w:rsidRPr="00BC1552" w:rsidRDefault="001C3178" w:rsidP="00666092">
            <w:pPr>
              <w:jc w:val="both"/>
              <w:rPr>
                <w:sz w:val="28"/>
                <w:szCs w:val="28"/>
              </w:rPr>
            </w:pPr>
            <w:r w:rsidRPr="00BC1552">
              <w:rPr>
                <w:sz w:val="28"/>
                <w:szCs w:val="28"/>
              </w:rPr>
              <w:t>п. 2.2 Плана - Формирование в коллективе обстановки нетерпимости к фактам взяточничества, проявления корыстных интересов в ущерб интересам работы</w:t>
            </w:r>
          </w:p>
          <w:p w:rsidR="001C3178" w:rsidRDefault="001C3178" w:rsidP="00666092">
            <w:pPr>
              <w:jc w:val="both"/>
              <w:rPr>
                <w:sz w:val="28"/>
                <w:szCs w:val="28"/>
              </w:rPr>
            </w:pPr>
            <w:r w:rsidRPr="00BC1552">
              <w:rPr>
                <w:sz w:val="28"/>
                <w:szCs w:val="28"/>
              </w:rPr>
              <w:t xml:space="preserve">п. 2.3 Плана - Организация проведения </w:t>
            </w:r>
            <w:proofErr w:type="gramStart"/>
            <w:r w:rsidRPr="00BC1552">
              <w:rPr>
                <w:sz w:val="28"/>
                <w:szCs w:val="28"/>
              </w:rPr>
              <w:t>обучения по вопросам</w:t>
            </w:r>
            <w:proofErr w:type="gramEnd"/>
            <w:r w:rsidRPr="00BC1552">
              <w:rPr>
                <w:sz w:val="28"/>
                <w:szCs w:val="28"/>
              </w:rPr>
              <w:t xml:space="preserve"> противодействия коррупции работников учреждения согласно Плана (программы) обучения</w:t>
            </w:r>
          </w:p>
          <w:p w:rsidR="001C3178" w:rsidRDefault="001C3178" w:rsidP="00666092">
            <w:pPr>
              <w:jc w:val="both"/>
              <w:rPr>
                <w:sz w:val="28"/>
                <w:szCs w:val="28"/>
              </w:rPr>
            </w:pPr>
          </w:p>
          <w:p w:rsidR="001C3178" w:rsidRDefault="001C3178" w:rsidP="00666092">
            <w:pPr>
              <w:jc w:val="both"/>
              <w:rPr>
                <w:sz w:val="28"/>
                <w:szCs w:val="28"/>
              </w:rPr>
            </w:pPr>
          </w:p>
          <w:p w:rsidR="001C3178" w:rsidRDefault="001C3178" w:rsidP="00666092">
            <w:pPr>
              <w:jc w:val="both"/>
              <w:rPr>
                <w:sz w:val="28"/>
                <w:szCs w:val="28"/>
              </w:rPr>
            </w:pPr>
          </w:p>
          <w:p w:rsidR="001C3178" w:rsidRDefault="001C3178" w:rsidP="00666092">
            <w:pPr>
              <w:jc w:val="both"/>
              <w:rPr>
                <w:sz w:val="28"/>
                <w:szCs w:val="28"/>
              </w:rPr>
            </w:pPr>
          </w:p>
          <w:p w:rsidR="001C3178" w:rsidRDefault="001C3178" w:rsidP="00666092">
            <w:pPr>
              <w:jc w:val="both"/>
              <w:rPr>
                <w:sz w:val="28"/>
                <w:szCs w:val="28"/>
              </w:rPr>
            </w:pPr>
          </w:p>
          <w:p w:rsidR="001C3178" w:rsidRDefault="001C3178" w:rsidP="00666092">
            <w:pPr>
              <w:jc w:val="both"/>
              <w:rPr>
                <w:sz w:val="28"/>
                <w:szCs w:val="28"/>
              </w:rPr>
            </w:pPr>
            <w:r>
              <w:rPr>
                <w:sz w:val="28"/>
                <w:szCs w:val="28"/>
              </w:rPr>
              <w:t>п. 2.4 Плана – 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p w:rsidR="001C3178" w:rsidRDefault="001C3178" w:rsidP="00666092">
            <w:pPr>
              <w:jc w:val="both"/>
              <w:rPr>
                <w:sz w:val="28"/>
                <w:szCs w:val="28"/>
              </w:rPr>
            </w:pPr>
          </w:p>
          <w:p w:rsidR="001C3178" w:rsidRDefault="001C3178" w:rsidP="00666092">
            <w:pPr>
              <w:jc w:val="both"/>
              <w:rPr>
                <w:sz w:val="28"/>
                <w:szCs w:val="28"/>
              </w:rPr>
            </w:pPr>
          </w:p>
          <w:p w:rsidR="001C3178" w:rsidRDefault="001C3178" w:rsidP="00666092">
            <w:pPr>
              <w:jc w:val="both"/>
              <w:rPr>
                <w:sz w:val="28"/>
                <w:szCs w:val="28"/>
              </w:rPr>
            </w:pPr>
          </w:p>
          <w:p w:rsidR="001C3178" w:rsidRDefault="001C3178" w:rsidP="00666092">
            <w:pPr>
              <w:jc w:val="both"/>
              <w:rPr>
                <w:sz w:val="28"/>
                <w:szCs w:val="28"/>
              </w:rPr>
            </w:pPr>
          </w:p>
          <w:p w:rsidR="001C3178" w:rsidRDefault="001C3178" w:rsidP="00666092">
            <w:pPr>
              <w:jc w:val="both"/>
              <w:rPr>
                <w:sz w:val="28"/>
                <w:szCs w:val="28"/>
              </w:rPr>
            </w:pPr>
          </w:p>
          <w:p w:rsidR="001C3178" w:rsidRDefault="001C3178" w:rsidP="00666092">
            <w:pPr>
              <w:jc w:val="both"/>
              <w:rPr>
                <w:sz w:val="28"/>
                <w:szCs w:val="28"/>
              </w:rPr>
            </w:pPr>
          </w:p>
          <w:p w:rsidR="001C3178" w:rsidRDefault="001C3178" w:rsidP="00666092">
            <w:pPr>
              <w:jc w:val="both"/>
              <w:rPr>
                <w:sz w:val="28"/>
                <w:szCs w:val="28"/>
              </w:rPr>
            </w:pPr>
            <w:r>
              <w:rPr>
                <w:sz w:val="28"/>
                <w:szCs w:val="28"/>
              </w:rPr>
              <w:t>п. 2.5 Плана – Предоставление информации о реализации плана мероприятий по противодействию коррупции (размещение отчета по реализации мероприятий по плану на официальном сайте учреждения).</w:t>
            </w:r>
          </w:p>
          <w:p w:rsidR="001C3178" w:rsidRDefault="001C3178" w:rsidP="00666092">
            <w:pPr>
              <w:jc w:val="both"/>
              <w:rPr>
                <w:sz w:val="28"/>
                <w:szCs w:val="28"/>
              </w:rPr>
            </w:pPr>
          </w:p>
          <w:p w:rsidR="001C3178" w:rsidRPr="00BC1552" w:rsidRDefault="001C3178" w:rsidP="00666092">
            <w:pPr>
              <w:jc w:val="both"/>
              <w:rPr>
                <w:sz w:val="28"/>
                <w:szCs w:val="28"/>
              </w:rPr>
            </w:pPr>
          </w:p>
          <w:p w:rsidR="001C3178" w:rsidRDefault="001C3178" w:rsidP="00216508">
            <w:pPr>
              <w:jc w:val="both"/>
              <w:rPr>
                <w:sz w:val="28"/>
                <w:szCs w:val="28"/>
              </w:rPr>
            </w:pPr>
            <w:r w:rsidRPr="00BC1552">
              <w:rPr>
                <w:sz w:val="28"/>
                <w:szCs w:val="28"/>
              </w:rPr>
              <w:t>п. 2.6 Плана - Про</w:t>
            </w:r>
            <w:r>
              <w:rPr>
                <w:sz w:val="28"/>
                <w:szCs w:val="28"/>
              </w:rPr>
              <w:t xml:space="preserve">ведение вводного инструктажа </w:t>
            </w: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Default="001C3178" w:rsidP="00216508">
            <w:pPr>
              <w:jc w:val="both"/>
              <w:rPr>
                <w:sz w:val="28"/>
                <w:szCs w:val="28"/>
              </w:rPr>
            </w:pPr>
          </w:p>
          <w:p w:rsidR="001C3178" w:rsidRPr="00BC1552" w:rsidRDefault="001C3178" w:rsidP="00216508">
            <w:pPr>
              <w:jc w:val="both"/>
              <w:rPr>
                <w:sz w:val="28"/>
                <w:szCs w:val="28"/>
              </w:rPr>
            </w:pPr>
            <w:r w:rsidRPr="00BC1552">
              <w:rPr>
                <w:sz w:val="28"/>
                <w:szCs w:val="28"/>
              </w:rPr>
              <w:t>п. 2.7 Плана - Проведение в Учреждении работы по ознакомлению вновь принимаемых работников с нормами антикоррупционного законодательства противодействию коррупции</w:t>
            </w:r>
          </w:p>
        </w:tc>
        <w:tc>
          <w:tcPr>
            <w:tcW w:w="7263" w:type="dxa"/>
          </w:tcPr>
          <w:p w:rsidR="001C3178" w:rsidRPr="00BC1552" w:rsidRDefault="001C3178" w:rsidP="00327E27">
            <w:pPr>
              <w:jc w:val="both"/>
              <w:rPr>
                <w:sz w:val="28"/>
                <w:szCs w:val="28"/>
              </w:rPr>
            </w:pPr>
            <w:r w:rsidRPr="00BC1552">
              <w:rPr>
                <w:sz w:val="28"/>
                <w:szCs w:val="28"/>
              </w:rPr>
              <w:lastRenderedPageBreak/>
              <w:t xml:space="preserve">Постоянно, в процессе проведения занятий </w:t>
            </w:r>
            <w:proofErr w:type="gramStart"/>
            <w:r w:rsidRPr="00BC1552">
              <w:rPr>
                <w:sz w:val="28"/>
                <w:szCs w:val="28"/>
              </w:rPr>
              <w:t>согласно Программы</w:t>
            </w:r>
            <w:proofErr w:type="gramEnd"/>
            <w:r w:rsidRPr="00BC1552">
              <w:rPr>
                <w:sz w:val="28"/>
                <w:szCs w:val="28"/>
              </w:rPr>
              <w:t xml:space="preserve"> обучения</w:t>
            </w:r>
          </w:p>
          <w:p w:rsidR="001C3178" w:rsidRPr="00BC1552" w:rsidRDefault="001C3178" w:rsidP="00327E27">
            <w:pPr>
              <w:jc w:val="both"/>
              <w:rPr>
                <w:sz w:val="28"/>
                <w:szCs w:val="28"/>
              </w:rPr>
            </w:pPr>
            <w:r w:rsidRPr="00BC1552">
              <w:rPr>
                <w:sz w:val="28"/>
                <w:szCs w:val="28"/>
              </w:rPr>
              <w:t>21.03.2024 проведено занятие на тему «Конфликт интересов. Обязанность принимать меры по предотвращению и урегулированию конфликта интересов. Порядок сообщения о личной заинтересованности».</w:t>
            </w:r>
          </w:p>
          <w:p w:rsidR="001C3178" w:rsidRPr="00BC1552" w:rsidRDefault="001C3178" w:rsidP="00327E27">
            <w:pPr>
              <w:jc w:val="both"/>
              <w:rPr>
                <w:sz w:val="28"/>
                <w:szCs w:val="28"/>
              </w:rPr>
            </w:pPr>
            <w:r w:rsidRPr="00BC1552">
              <w:rPr>
                <w:sz w:val="28"/>
                <w:szCs w:val="28"/>
              </w:rPr>
              <w:t>Проведена запись в журнале учета занятий.</w:t>
            </w:r>
          </w:p>
          <w:p w:rsidR="001C3178" w:rsidRPr="00BC1552" w:rsidRDefault="001C3178" w:rsidP="00327E27">
            <w:pPr>
              <w:jc w:val="both"/>
              <w:rPr>
                <w:sz w:val="28"/>
                <w:szCs w:val="28"/>
              </w:rPr>
            </w:pPr>
            <w:r w:rsidRPr="00BC1552">
              <w:rPr>
                <w:sz w:val="28"/>
                <w:szCs w:val="28"/>
              </w:rPr>
              <w:t>20.06.2024 – тестирование работников в соответствии с планом обучения</w:t>
            </w:r>
          </w:p>
          <w:p w:rsidR="001C3178" w:rsidRDefault="001C3178" w:rsidP="00327E27">
            <w:pPr>
              <w:jc w:val="both"/>
              <w:rPr>
                <w:sz w:val="28"/>
                <w:szCs w:val="28"/>
              </w:rPr>
            </w:pPr>
            <w:r w:rsidRPr="00BC1552">
              <w:rPr>
                <w:sz w:val="28"/>
                <w:szCs w:val="28"/>
              </w:rPr>
              <w:t>19.09.2024 – психологический опрос на тему «Психологические причины коррупционных проявлений должностных лиц»</w:t>
            </w:r>
          </w:p>
          <w:p w:rsidR="001C3178" w:rsidRDefault="001C3178" w:rsidP="00327E27">
            <w:pPr>
              <w:jc w:val="both"/>
              <w:rPr>
                <w:sz w:val="28"/>
                <w:szCs w:val="28"/>
              </w:rPr>
            </w:pPr>
            <w:r>
              <w:rPr>
                <w:sz w:val="28"/>
                <w:szCs w:val="28"/>
              </w:rPr>
              <w:t>20.12.2024 – итоговое тестирование по результатам обучения за 2024 год, подведение итогов работы за 2024 год по данному направлению деятельности (протокол № 3 от 20.12.2024)</w:t>
            </w:r>
          </w:p>
          <w:p w:rsidR="001C3178" w:rsidRDefault="001C3178" w:rsidP="00327E27">
            <w:pPr>
              <w:jc w:val="both"/>
              <w:rPr>
                <w:sz w:val="28"/>
                <w:szCs w:val="28"/>
              </w:rPr>
            </w:pPr>
            <w:r>
              <w:rPr>
                <w:sz w:val="28"/>
                <w:szCs w:val="28"/>
              </w:rPr>
              <w:t xml:space="preserve">В течение 2024 года в учреждении проводилось ознакомление работников под роспись с нормативными документами, регламентирующими вопросы предупреждения и противодействия коррупции в учреждении. Ведомости ознакомления приобщены </w:t>
            </w:r>
            <w:proofErr w:type="gramStart"/>
            <w:r>
              <w:rPr>
                <w:sz w:val="28"/>
                <w:szCs w:val="28"/>
              </w:rPr>
              <w:t>в</w:t>
            </w:r>
            <w:proofErr w:type="gramEnd"/>
            <w:r>
              <w:rPr>
                <w:sz w:val="28"/>
                <w:szCs w:val="28"/>
              </w:rPr>
              <w:t xml:space="preserve"> </w:t>
            </w:r>
            <w:proofErr w:type="gramStart"/>
            <w:r>
              <w:rPr>
                <w:sz w:val="28"/>
                <w:szCs w:val="28"/>
              </w:rPr>
              <w:t>номенклатурному</w:t>
            </w:r>
            <w:proofErr w:type="gramEnd"/>
            <w:r>
              <w:rPr>
                <w:sz w:val="28"/>
                <w:szCs w:val="28"/>
              </w:rPr>
              <w:t xml:space="preserve"> делу по данному направлению деятельности. Ведомости, ознакомление которых необходимо провести с вновь принимаемыми работниками,  находятся у специалиста по кадрам учреждения.</w:t>
            </w:r>
          </w:p>
          <w:p w:rsidR="001C3178" w:rsidRPr="00BC1552" w:rsidRDefault="001C3178" w:rsidP="00327E27">
            <w:pPr>
              <w:jc w:val="both"/>
              <w:rPr>
                <w:sz w:val="28"/>
                <w:szCs w:val="28"/>
              </w:rPr>
            </w:pPr>
            <w:r>
              <w:rPr>
                <w:sz w:val="28"/>
                <w:szCs w:val="28"/>
              </w:rPr>
              <w:t xml:space="preserve">Выполнено. Отчетная документация направлена в Министерство социальной защиты населения Вологодской области в установленные сроки. Отчет о выполнении мероприятий размещен на официальном сайте учреждения во вкладке «Противодействие коррупции» («доклады, отчеты, обзоры, статистическая </w:t>
            </w:r>
            <w:r>
              <w:rPr>
                <w:sz w:val="28"/>
                <w:szCs w:val="28"/>
              </w:rPr>
              <w:lastRenderedPageBreak/>
              <w:t>информация, планы противодействия коррупции»).</w:t>
            </w:r>
          </w:p>
          <w:p w:rsidR="001C3178" w:rsidRPr="00BC1552" w:rsidRDefault="001C3178" w:rsidP="000A3699">
            <w:pPr>
              <w:jc w:val="both"/>
              <w:rPr>
                <w:sz w:val="28"/>
                <w:szCs w:val="28"/>
              </w:rPr>
            </w:pPr>
            <w:r w:rsidRPr="00BC1552">
              <w:rPr>
                <w:sz w:val="28"/>
                <w:szCs w:val="28"/>
              </w:rPr>
              <w:t xml:space="preserve">22.01.2024 принят работник Колина И.Н. – запись                            в журнале произведена </w:t>
            </w:r>
          </w:p>
          <w:p w:rsidR="001C3178" w:rsidRPr="00BC1552" w:rsidRDefault="001C3178" w:rsidP="000A3699">
            <w:pPr>
              <w:jc w:val="both"/>
              <w:rPr>
                <w:sz w:val="28"/>
                <w:szCs w:val="28"/>
              </w:rPr>
            </w:pPr>
            <w:r w:rsidRPr="00BC1552">
              <w:rPr>
                <w:sz w:val="28"/>
                <w:szCs w:val="28"/>
              </w:rPr>
              <w:t xml:space="preserve">13.06.2024 – принят работник </w:t>
            </w:r>
            <w:proofErr w:type="spellStart"/>
            <w:r w:rsidRPr="00BC1552">
              <w:rPr>
                <w:sz w:val="28"/>
                <w:szCs w:val="28"/>
              </w:rPr>
              <w:t>Демчук</w:t>
            </w:r>
            <w:proofErr w:type="spellEnd"/>
            <w:r w:rsidRPr="00BC1552">
              <w:rPr>
                <w:sz w:val="28"/>
                <w:szCs w:val="28"/>
              </w:rPr>
              <w:t xml:space="preserve"> Л.С. – запись                     в журнале произведена</w:t>
            </w:r>
          </w:p>
          <w:p w:rsidR="001C3178" w:rsidRPr="00BC1552" w:rsidRDefault="001C3178" w:rsidP="000A3699">
            <w:pPr>
              <w:jc w:val="both"/>
              <w:rPr>
                <w:sz w:val="28"/>
                <w:szCs w:val="28"/>
              </w:rPr>
            </w:pPr>
            <w:r w:rsidRPr="00BC1552">
              <w:rPr>
                <w:sz w:val="28"/>
                <w:szCs w:val="28"/>
              </w:rPr>
              <w:t xml:space="preserve">10.07.2024 – </w:t>
            </w:r>
            <w:proofErr w:type="gramStart"/>
            <w:r w:rsidRPr="00BC1552">
              <w:rPr>
                <w:sz w:val="28"/>
                <w:szCs w:val="28"/>
              </w:rPr>
              <w:t>приняты</w:t>
            </w:r>
            <w:proofErr w:type="gramEnd"/>
            <w:r w:rsidRPr="00BC1552">
              <w:rPr>
                <w:sz w:val="28"/>
                <w:szCs w:val="28"/>
              </w:rPr>
              <w:t xml:space="preserve"> на работу </w:t>
            </w:r>
            <w:proofErr w:type="spellStart"/>
            <w:r w:rsidRPr="00BC1552">
              <w:rPr>
                <w:sz w:val="28"/>
                <w:szCs w:val="28"/>
              </w:rPr>
              <w:t>Напыльникова</w:t>
            </w:r>
            <w:proofErr w:type="spellEnd"/>
            <w:r w:rsidRPr="00BC1552">
              <w:rPr>
                <w:sz w:val="28"/>
                <w:szCs w:val="28"/>
              </w:rPr>
              <w:t xml:space="preserve"> Н.М.                   и Некрасова Н.М. – запись в журнале произведена</w:t>
            </w:r>
          </w:p>
          <w:p w:rsidR="001C3178" w:rsidRPr="00BC1552" w:rsidRDefault="001C3178" w:rsidP="000A3699">
            <w:pPr>
              <w:jc w:val="both"/>
              <w:rPr>
                <w:sz w:val="28"/>
                <w:szCs w:val="28"/>
              </w:rPr>
            </w:pPr>
            <w:r w:rsidRPr="00BC1552">
              <w:rPr>
                <w:sz w:val="28"/>
                <w:szCs w:val="28"/>
              </w:rPr>
              <w:t>02.08.2024 – принят работник Петрова Т.И. - запись                   в журнале произведена</w:t>
            </w:r>
          </w:p>
          <w:p w:rsidR="001C3178" w:rsidRPr="00BC1552" w:rsidRDefault="001C3178" w:rsidP="000A3699">
            <w:pPr>
              <w:jc w:val="both"/>
              <w:rPr>
                <w:sz w:val="28"/>
                <w:szCs w:val="28"/>
              </w:rPr>
            </w:pPr>
            <w:r w:rsidRPr="00BC1552">
              <w:rPr>
                <w:sz w:val="28"/>
                <w:szCs w:val="28"/>
              </w:rPr>
              <w:t>19.08.2024 – принят работник Березкина Н.А. - запись                   в журнале произведена</w:t>
            </w:r>
          </w:p>
          <w:p w:rsidR="001C3178" w:rsidRPr="00BC1552" w:rsidRDefault="001C3178" w:rsidP="000A3699">
            <w:pPr>
              <w:jc w:val="both"/>
              <w:rPr>
                <w:sz w:val="28"/>
                <w:szCs w:val="28"/>
              </w:rPr>
            </w:pPr>
            <w:r w:rsidRPr="00BC1552">
              <w:rPr>
                <w:sz w:val="28"/>
                <w:szCs w:val="28"/>
              </w:rPr>
              <w:t>02.09.2024 – принят работник Соловьева А.В. - запись                  в журнале произведена</w:t>
            </w:r>
          </w:p>
          <w:p w:rsidR="001C3178" w:rsidRDefault="001C3178" w:rsidP="000A3699">
            <w:pPr>
              <w:jc w:val="both"/>
              <w:rPr>
                <w:sz w:val="28"/>
                <w:szCs w:val="28"/>
              </w:rPr>
            </w:pPr>
            <w:r w:rsidRPr="00BC1552">
              <w:rPr>
                <w:sz w:val="28"/>
                <w:szCs w:val="28"/>
              </w:rPr>
              <w:t xml:space="preserve">18.09.2024 – принят работник Виноградов В.В. - запись              в журнале произведена </w:t>
            </w:r>
          </w:p>
          <w:p w:rsidR="00AE03AE" w:rsidRDefault="00AE03AE" w:rsidP="000A3699">
            <w:pPr>
              <w:jc w:val="both"/>
              <w:rPr>
                <w:sz w:val="28"/>
                <w:szCs w:val="28"/>
              </w:rPr>
            </w:pPr>
            <w:r>
              <w:rPr>
                <w:sz w:val="28"/>
                <w:szCs w:val="28"/>
              </w:rPr>
              <w:t>16.12.2024 – принят работник Мамонтова А.В. – запись в журнале произведена</w:t>
            </w:r>
          </w:p>
          <w:p w:rsidR="001C3178" w:rsidRPr="00BC1552" w:rsidRDefault="001C3178" w:rsidP="000A3699">
            <w:pPr>
              <w:jc w:val="both"/>
              <w:rPr>
                <w:sz w:val="28"/>
                <w:szCs w:val="28"/>
              </w:rPr>
            </w:pPr>
            <w:proofErr w:type="gramStart"/>
            <w:r w:rsidRPr="00BC1552">
              <w:rPr>
                <w:sz w:val="28"/>
                <w:szCs w:val="28"/>
              </w:rPr>
              <w:t xml:space="preserve">Со всеми локальными актами учреждения, необходимыми для ознакомления при приеме на работу, Колина И.Н., </w:t>
            </w:r>
            <w:proofErr w:type="spellStart"/>
            <w:r w:rsidRPr="00BC1552">
              <w:rPr>
                <w:sz w:val="28"/>
                <w:szCs w:val="28"/>
              </w:rPr>
              <w:t>Демчук</w:t>
            </w:r>
            <w:proofErr w:type="spellEnd"/>
            <w:r w:rsidRPr="00BC1552">
              <w:rPr>
                <w:sz w:val="28"/>
                <w:szCs w:val="28"/>
              </w:rPr>
              <w:t xml:space="preserve"> Л.С., </w:t>
            </w:r>
            <w:proofErr w:type="spellStart"/>
            <w:r w:rsidRPr="00BC1552">
              <w:rPr>
                <w:sz w:val="28"/>
                <w:szCs w:val="28"/>
              </w:rPr>
              <w:t>Напыльника</w:t>
            </w:r>
            <w:proofErr w:type="spellEnd"/>
            <w:r w:rsidRPr="00BC1552">
              <w:rPr>
                <w:sz w:val="28"/>
                <w:szCs w:val="28"/>
              </w:rPr>
              <w:t xml:space="preserve"> Н.М., Некрасова Н.В., Петрова Т.И., Березкина Н.А., Соловьева А.В., Виноградов В.В.</w:t>
            </w:r>
            <w:r w:rsidR="00AE03AE">
              <w:rPr>
                <w:sz w:val="28"/>
                <w:szCs w:val="28"/>
              </w:rPr>
              <w:t>, Мамонтова А.В.</w:t>
            </w:r>
            <w:r w:rsidRPr="00BC1552">
              <w:rPr>
                <w:sz w:val="28"/>
                <w:szCs w:val="28"/>
              </w:rPr>
              <w:t xml:space="preserve"> ознакомлены.</w:t>
            </w:r>
            <w:proofErr w:type="gramEnd"/>
          </w:p>
        </w:tc>
      </w:tr>
      <w:tr w:rsidR="00D81FD5" w:rsidRPr="005D2821" w:rsidTr="0059033F">
        <w:trPr>
          <w:trHeight w:val="4508"/>
        </w:trPr>
        <w:tc>
          <w:tcPr>
            <w:tcW w:w="1096" w:type="dxa"/>
          </w:tcPr>
          <w:p w:rsidR="00D81FD5" w:rsidRPr="005D2821" w:rsidRDefault="00D81FD5" w:rsidP="00064C87">
            <w:pPr>
              <w:jc w:val="center"/>
              <w:rPr>
                <w:sz w:val="28"/>
                <w:szCs w:val="28"/>
              </w:rPr>
            </w:pPr>
            <w:r>
              <w:rPr>
                <w:sz w:val="28"/>
                <w:szCs w:val="28"/>
              </w:rPr>
              <w:lastRenderedPageBreak/>
              <w:t>3</w:t>
            </w:r>
          </w:p>
        </w:tc>
        <w:tc>
          <w:tcPr>
            <w:tcW w:w="6144" w:type="dxa"/>
          </w:tcPr>
          <w:p w:rsidR="00D81FD5" w:rsidRDefault="00D81FD5" w:rsidP="00216508">
            <w:pPr>
              <w:jc w:val="both"/>
              <w:rPr>
                <w:sz w:val="28"/>
                <w:szCs w:val="28"/>
              </w:rPr>
            </w:pPr>
            <w:r w:rsidRPr="005D2821">
              <w:rPr>
                <w:sz w:val="28"/>
                <w:szCs w:val="28"/>
              </w:rPr>
              <w:t xml:space="preserve">п. 3.1 Плана - Проведение разъяснительной работы с сотрудниками учреждения                    </w:t>
            </w:r>
            <w:r w:rsidR="001145E8">
              <w:rPr>
                <w:sz w:val="28"/>
                <w:szCs w:val="28"/>
              </w:rPr>
              <w:t xml:space="preserve">     </w:t>
            </w:r>
            <w:r w:rsidRPr="005D2821">
              <w:rPr>
                <w:sz w:val="28"/>
                <w:szCs w:val="28"/>
              </w:rPr>
              <w:t>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D81FD5" w:rsidRPr="005D2821" w:rsidRDefault="00D81FD5" w:rsidP="00216508">
            <w:pPr>
              <w:jc w:val="both"/>
              <w:rPr>
                <w:sz w:val="28"/>
                <w:szCs w:val="28"/>
              </w:rPr>
            </w:pPr>
          </w:p>
          <w:p w:rsidR="00D81FD5" w:rsidRPr="005D2821" w:rsidRDefault="00D81FD5" w:rsidP="00A479EC">
            <w:pPr>
              <w:jc w:val="both"/>
              <w:rPr>
                <w:sz w:val="28"/>
                <w:szCs w:val="28"/>
              </w:rPr>
            </w:pPr>
            <w:r w:rsidRPr="00BC1552">
              <w:rPr>
                <w:sz w:val="28"/>
                <w:szCs w:val="28"/>
              </w:rPr>
              <w:t xml:space="preserve">п. 3.2 Плана - Осуществление экспертизы жалоб и обращений граждан, поступающих через системы общего пользования (почтовый, электронный адреса, телефон) на действия (бездействия) директора и работников учреждения с точки зрения наличия сведений </w:t>
            </w:r>
            <w:r w:rsidR="001145E8">
              <w:rPr>
                <w:sz w:val="28"/>
                <w:szCs w:val="28"/>
              </w:rPr>
              <w:t xml:space="preserve">                </w:t>
            </w:r>
            <w:r w:rsidRPr="00BC1552">
              <w:rPr>
                <w:sz w:val="28"/>
                <w:szCs w:val="28"/>
              </w:rPr>
              <w:t xml:space="preserve">о фактах коррупции и направления </w:t>
            </w:r>
            <w:r w:rsidR="001145E8">
              <w:rPr>
                <w:sz w:val="28"/>
                <w:szCs w:val="28"/>
              </w:rPr>
              <w:t xml:space="preserve">                                  </w:t>
            </w:r>
            <w:r w:rsidRPr="00BC1552">
              <w:rPr>
                <w:sz w:val="28"/>
                <w:szCs w:val="28"/>
              </w:rPr>
              <w:t>в соответствующие органы для их проверки</w:t>
            </w:r>
          </w:p>
        </w:tc>
        <w:tc>
          <w:tcPr>
            <w:tcW w:w="7263" w:type="dxa"/>
          </w:tcPr>
          <w:p w:rsidR="00D81FD5" w:rsidRPr="005D2821" w:rsidRDefault="00D81FD5" w:rsidP="00064C87">
            <w:pPr>
              <w:jc w:val="both"/>
              <w:rPr>
                <w:sz w:val="28"/>
                <w:szCs w:val="28"/>
              </w:rPr>
            </w:pPr>
            <w:r w:rsidRPr="005D2821">
              <w:rPr>
                <w:sz w:val="28"/>
                <w:szCs w:val="28"/>
              </w:rPr>
              <w:t xml:space="preserve">Ежеквартально, при проведении занятий </w:t>
            </w:r>
            <w:proofErr w:type="gramStart"/>
            <w:r w:rsidRPr="005D2821">
              <w:rPr>
                <w:sz w:val="28"/>
                <w:szCs w:val="28"/>
              </w:rPr>
              <w:t>согласно Программы</w:t>
            </w:r>
            <w:proofErr w:type="gramEnd"/>
            <w:r w:rsidRPr="005D2821">
              <w:rPr>
                <w:sz w:val="28"/>
                <w:szCs w:val="28"/>
              </w:rPr>
              <w:t xml:space="preserve"> обучения</w:t>
            </w:r>
          </w:p>
          <w:p w:rsidR="00D81FD5" w:rsidRPr="005D2821" w:rsidRDefault="00D81FD5" w:rsidP="00064C87">
            <w:pPr>
              <w:jc w:val="both"/>
              <w:rPr>
                <w:sz w:val="28"/>
                <w:szCs w:val="28"/>
              </w:rPr>
            </w:pPr>
            <w:r w:rsidRPr="005D2821">
              <w:rPr>
                <w:sz w:val="28"/>
                <w:szCs w:val="28"/>
              </w:rPr>
              <w:t>20.06.2024 – информация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доведена под роспись</w:t>
            </w:r>
          </w:p>
          <w:p w:rsidR="00D81FD5" w:rsidRDefault="00D81FD5" w:rsidP="001145E8">
            <w:pPr>
              <w:jc w:val="both"/>
              <w:rPr>
                <w:sz w:val="28"/>
                <w:szCs w:val="28"/>
              </w:rPr>
            </w:pPr>
            <w:r w:rsidRPr="00BC1552">
              <w:rPr>
                <w:sz w:val="28"/>
                <w:szCs w:val="28"/>
              </w:rPr>
              <w:t xml:space="preserve">В </w:t>
            </w:r>
            <w:r w:rsidR="001145E8">
              <w:rPr>
                <w:sz w:val="28"/>
                <w:szCs w:val="28"/>
              </w:rPr>
              <w:t>2024 году</w:t>
            </w:r>
            <w:r w:rsidRPr="00BC1552">
              <w:rPr>
                <w:sz w:val="28"/>
                <w:szCs w:val="28"/>
              </w:rPr>
              <w:t xml:space="preserve"> жалоб и обращений не поступало.</w:t>
            </w:r>
          </w:p>
          <w:p w:rsidR="00D81FD5" w:rsidRPr="005D2821" w:rsidRDefault="00D81FD5" w:rsidP="00BC1552">
            <w:pPr>
              <w:jc w:val="both"/>
              <w:rPr>
                <w:sz w:val="28"/>
                <w:szCs w:val="28"/>
              </w:rPr>
            </w:pPr>
          </w:p>
        </w:tc>
      </w:tr>
      <w:tr w:rsidR="00D81FD5" w:rsidRPr="00BC1552" w:rsidTr="001145E8">
        <w:trPr>
          <w:trHeight w:val="1684"/>
        </w:trPr>
        <w:tc>
          <w:tcPr>
            <w:tcW w:w="1096" w:type="dxa"/>
          </w:tcPr>
          <w:p w:rsidR="00D81FD5" w:rsidRPr="00BC1552" w:rsidRDefault="00D81FD5" w:rsidP="00A479EC">
            <w:pPr>
              <w:jc w:val="center"/>
              <w:rPr>
                <w:sz w:val="28"/>
                <w:szCs w:val="28"/>
              </w:rPr>
            </w:pPr>
            <w:r>
              <w:rPr>
                <w:sz w:val="28"/>
                <w:szCs w:val="28"/>
              </w:rPr>
              <w:t>4</w:t>
            </w:r>
          </w:p>
          <w:p w:rsidR="00D81FD5" w:rsidRPr="00BC1552" w:rsidRDefault="00D81FD5" w:rsidP="005C0DAE">
            <w:pPr>
              <w:jc w:val="center"/>
              <w:rPr>
                <w:sz w:val="28"/>
                <w:szCs w:val="28"/>
              </w:rPr>
            </w:pPr>
          </w:p>
        </w:tc>
        <w:tc>
          <w:tcPr>
            <w:tcW w:w="6144" w:type="dxa"/>
          </w:tcPr>
          <w:p w:rsidR="00D81FD5" w:rsidRDefault="00D81FD5" w:rsidP="004F7928">
            <w:pPr>
              <w:jc w:val="both"/>
              <w:rPr>
                <w:sz w:val="28"/>
                <w:szCs w:val="28"/>
              </w:rPr>
            </w:pPr>
            <w:r w:rsidRPr="00BC1552">
              <w:rPr>
                <w:sz w:val="28"/>
                <w:szCs w:val="28"/>
              </w:rPr>
              <w:t>п. 4.1 Плана - Наполнение  раздела «Противодействие коррупции» на официальном сайте Учреждения в сети «Интернет» (Размещение в данном разделе актуальной информации о реализации мер по противодействию коррупции в учреждении, о принятых правовых актах по вопросам противодействия коррупции)</w:t>
            </w:r>
          </w:p>
          <w:p w:rsidR="00D81FD5" w:rsidRPr="00BC1552" w:rsidRDefault="00D81FD5" w:rsidP="004F7928">
            <w:pPr>
              <w:jc w:val="both"/>
              <w:rPr>
                <w:sz w:val="28"/>
                <w:szCs w:val="28"/>
              </w:rPr>
            </w:pPr>
          </w:p>
          <w:p w:rsidR="008956C5" w:rsidRPr="00BC1552" w:rsidRDefault="00D81FD5" w:rsidP="00216508">
            <w:pPr>
              <w:jc w:val="both"/>
              <w:rPr>
                <w:sz w:val="28"/>
                <w:szCs w:val="28"/>
              </w:rPr>
            </w:pPr>
            <w:r w:rsidRPr="00BC1552">
              <w:rPr>
                <w:sz w:val="28"/>
                <w:szCs w:val="28"/>
              </w:rPr>
              <w:t>п. 4.2 Плана - Информирование граждан о возможности обращений по фактам коррупции в Учреждении по телефону «горячей линии»  (размещение информации на официальном сайте Учреждения, в сообществах Учреждения в социальных сетях, на информационных стендах и т.д.)</w:t>
            </w:r>
          </w:p>
          <w:p w:rsidR="00D81FD5" w:rsidRDefault="00D81FD5" w:rsidP="004F7928">
            <w:pPr>
              <w:jc w:val="both"/>
              <w:rPr>
                <w:sz w:val="28"/>
                <w:szCs w:val="28"/>
              </w:rPr>
            </w:pPr>
            <w:r w:rsidRPr="00BC1552">
              <w:rPr>
                <w:sz w:val="28"/>
                <w:szCs w:val="28"/>
              </w:rPr>
              <w:t xml:space="preserve">п. 4.3 Плана - Размещение и наполнение </w:t>
            </w:r>
            <w:r w:rsidRPr="00BC1552">
              <w:rPr>
                <w:sz w:val="28"/>
                <w:szCs w:val="28"/>
              </w:rPr>
              <w:lastRenderedPageBreak/>
              <w:t>информационного стенда по вопросам противодействия коррупции на базе Учреждения</w:t>
            </w:r>
          </w:p>
          <w:p w:rsidR="008956C5" w:rsidRPr="00BC1552" w:rsidRDefault="008956C5" w:rsidP="004F7928">
            <w:pPr>
              <w:jc w:val="both"/>
              <w:rPr>
                <w:sz w:val="28"/>
                <w:szCs w:val="28"/>
              </w:rPr>
            </w:pPr>
          </w:p>
          <w:p w:rsidR="00D81FD5" w:rsidRPr="008956C5" w:rsidRDefault="00D81FD5" w:rsidP="004F7928">
            <w:pPr>
              <w:jc w:val="both"/>
              <w:rPr>
                <w:sz w:val="28"/>
                <w:szCs w:val="28"/>
              </w:rPr>
            </w:pPr>
            <w:r w:rsidRPr="008956C5">
              <w:rPr>
                <w:sz w:val="28"/>
                <w:szCs w:val="28"/>
              </w:rPr>
              <w:t>п. 4.5 – Плана – Проверка выполнения работниками учреждения договорных обязательств по предоставлению социальных услуг.</w:t>
            </w:r>
          </w:p>
          <w:p w:rsidR="00D81FD5" w:rsidRDefault="00D81FD5" w:rsidP="005D6BE0">
            <w:pPr>
              <w:jc w:val="both"/>
              <w:rPr>
                <w:sz w:val="28"/>
                <w:szCs w:val="28"/>
              </w:rPr>
            </w:pPr>
            <w:r w:rsidRPr="008956C5">
              <w:rPr>
                <w:sz w:val="28"/>
                <w:szCs w:val="28"/>
              </w:rPr>
              <w:t xml:space="preserve">п. 4.6  Плана – Проведение внутреннего </w:t>
            </w:r>
            <w:proofErr w:type="gramStart"/>
            <w:r w:rsidRPr="008956C5">
              <w:rPr>
                <w:sz w:val="28"/>
                <w:szCs w:val="28"/>
              </w:rPr>
              <w:t>контроля за</w:t>
            </w:r>
            <w:proofErr w:type="gramEnd"/>
            <w:r w:rsidRPr="008956C5">
              <w:rPr>
                <w:sz w:val="28"/>
                <w:szCs w:val="28"/>
              </w:rPr>
              <w:t xml:space="preserve"> соблюдением сотрудниками Учреждения этики и служебного поведения, обеспечения соблюдения работниками правил ограничений в связи с исполнением должностных обязанностей, а так же доведение информации об ответственности за их нарушение</w:t>
            </w:r>
            <w:r w:rsidR="008956C5">
              <w:rPr>
                <w:sz w:val="28"/>
                <w:szCs w:val="28"/>
              </w:rPr>
              <w:t>.</w:t>
            </w: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r>
              <w:rPr>
                <w:sz w:val="28"/>
                <w:szCs w:val="28"/>
              </w:rPr>
              <w:t>п. 4.4 Плана – разработка памяток, листовок и иных информационных материалов для граждан по вопросам предупреждения коррупции.</w:t>
            </w:r>
          </w:p>
          <w:p w:rsidR="008956C5" w:rsidRDefault="008956C5" w:rsidP="005D6BE0">
            <w:pPr>
              <w:jc w:val="both"/>
              <w:rPr>
                <w:sz w:val="28"/>
                <w:szCs w:val="28"/>
              </w:rPr>
            </w:pPr>
          </w:p>
          <w:p w:rsidR="008956C5" w:rsidRDefault="008956C5" w:rsidP="005D6BE0">
            <w:pPr>
              <w:jc w:val="both"/>
              <w:rPr>
                <w:sz w:val="28"/>
                <w:szCs w:val="28"/>
              </w:rPr>
            </w:pPr>
          </w:p>
          <w:p w:rsidR="008956C5" w:rsidRDefault="008956C5" w:rsidP="005D6BE0">
            <w:pPr>
              <w:jc w:val="both"/>
              <w:rPr>
                <w:sz w:val="28"/>
                <w:szCs w:val="28"/>
              </w:rPr>
            </w:pPr>
          </w:p>
          <w:p w:rsidR="008956C5" w:rsidRPr="00BC1552" w:rsidRDefault="008956C5" w:rsidP="005D6BE0">
            <w:pPr>
              <w:jc w:val="both"/>
              <w:rPr>
                <w:sz w:val="28"/>
                <w:szCs w:val="28"/>
              </w:rPr>
            </w:pPr>
          </w:p>
        </w:tc>
        <w:tc>
          <w:tcPr>
            <w:tcW w:w="7263" w:type="dxa"/>
          </w:tcPr>
          <w:p w:rsidR="00D81FD5" w:rsidRPr="00BC1552" w:rsidRDefault="00D81FD5" w:rsidP="00BF4DFD">
            <w:pPr>
              <w:rPr>
                <w:sz w:val="28"/>
                <w:szCs w:val="28"/>
              </w:rPr>
            </w:pPr>
            <w:r w:rsidRPr="00BC1552">
              <w:rPr>
                <w:sz w:val="28"/>
                <w:szCs w:val="28"/>
              </w:rPr>
              <w:lastRenderedPageBreak/>
              <w:t>Ведется в соответствии с установленными требованиями</w:t>
            </w:r>
            <w:r>
              <w:rPr>
                <w:sz w:val="28"/>
                <w:szCs w:val="28"/>
              </w:rPr>
              <w:t>.</w:t>
            </w:r>
          </w:p>
          <w:p w:rsidR="00D81FD5" w:rsidRPr="00BC1552" w:rsidRDefault="00D81FD5" w:rsidP="001F4924">
            <w:pPr>
              <w:jc w:val="both"/>
              <w:rPr>
                <w:sz w:val="28"/>
                <w:szCs w:val="28"/>
              </w:rPr>
            </w:pPr>
            <w:r w:rsidRPr="00BC1552">
              <w:rPr>
                <w:sz w:val="28"/>
                <w:szCs w:val="28"/>
              </w:rPr>
              <w:t>Информация размещена</w:t>
            </w:r>
            <w:r>
              <w:rPr>
                <w:sz w:val="28"/>
                <w:szCs w:val="28"/>
              </w:rPr>
              <w:t>.</w:t>
            </w:r>
          </w:p>
          <w:p w:rsidR="00D81FD5" w:rsidRPr="00BC1552" w:rsidRDefault="00D81FD5" w:rsidP="001F4924">
            <w:pPr>
              <w:jc w:val="both"/>
              <w:rPr>
                <w:sz w:val="28"/>
                <w:szCs w:val="28"/>
              </w:rPr>
            </w:pPr>
            <w:r w:rsidRPr="00BC1552">
              <w:rPr>
                <w:sz w:val="28"/>
                <w:szCs w:val="28"/>
              </w:rPr>
              <w:t xml:space="preserve">24.05 и 25.05.2024 в группе Учреждения в ВК размещены социальные видеоролики антикоррупционной направленности </w:t>
            </w:r>
            <w:proofErr w:type="gramStart"/>
            <w:r w:rsidRPr="00BC1552">
              <w:rPr>
                <w:sz w:val="28"/>
                <w:szCs w:val="28"/>
              </w:rPr>
              <w:t>согласно указания</w:t>
            </w:r>
            <w:proofErr w:type="gramEnd"/>
            <w:r w:rsidRPr="00BC1552">
              <w:rPr>
                <w:sz w:val="28"/>
                <w:szCs w:val="28"/>
              </w:rPr>
              <w:t xml:space="preserve"> Департамента                           от 23.05.2024 № 15/3108</w:t>
            </w:r>
          </w:p>
          <w:p w:rsidR="00D81FD5" w:rsidRDefault="00D81FD5" w:rsidP="00BF4DFD">
            <w:pPr>
              <w:jc w:val="both"/>
              <w:rPr>
                <w:sz w:val="28"/>
                <w:szCs w:val="28"/>
              </w:rPr>
            </w:pPr>
            <w:r>
              <w:rPr>
                <w:sz w:val="28"/>
                <w:szCs w:val="28"/>
              </w:rPr>
              <w:t>09.12.2024 – Международный день борьбы с коррупцией – информация размещена в ВК</w:t>
            </w:r>
            <w:r w:rsidR="008956C5">
              <w:rPr>
                <w:sz w:val="28"/>
                <w:szCs w:val="28"/>
              </w:rPr>
              <w:t>.</w:t>
            </w:r>
          </w:p>
          <w:p w:rsidR="00D81FD5" w:rsidRDefault="00D81FD5" w:rsidP="00BF4DFD">
            <w:pPr>
              <w:jc w:val="both"/>
              <w:rPr>
                <w:sz w:val="28"/>
                <w:szCs w:val="28"/>
              </w:rPr>
            </w:pPr>
          </w:p>
          <w:p w:rsidR="00D81FD5" w:rsidRPr="00BC1552" w:rsidRDefault="00D81FD5" w:rsidP="00BF4DFD">
            <w:pPr>
              <w:jc w:val="both"/>
              <w:rPr>
                <w:sz w:val="28"/>
                <w:szCs w:val="28"/>
              </w:rPr>
            </w:pPr>
            <w:r w:rsidRPr="00BC1552">
              <w:rPr>
                <w:sz w:val="28"/>
                <w:szCs w:val="28"/>
              </w:rPr>
              <w:t>Информация обновлена и размещена</w:t>
            </w:r>
          </w:p>
          <w:p w:rsidR="00D81FD5" w:rsidRDefault="00D81FD5" w:rsidP="005D6BE0">
            <w:pPr>
              <w:rPr>
                <w:color w:val="FF0000"/>
                <w:sz w:val="28"/>
                <w:szCs w:val="28"/>
              </w:rPr>
            </w:pPr>
          </w:p>
          <w:p w:rsidR="00D81FD5" w:rsidRDefault="00D81FD5" w:rsidP="005D6BE0">
            <w:pPr>
              <w:rPr>
                <w:color w:val="FF0000"/>
                <w:sz w:val="28"/>
                <w:szCs w:val="28"/>
              </w:rPr>
            </w:pPr>
          </w:p>
          <w:p w:rsidR="00D81FD5" w:rsidRDefault="00D81FD5" w:rsidP="005D6BE0">
            <w:pPr>
              <w:rPr>
                <w:color w:val="FF0000"/>
                <w:sz w:val="28"/>
                <w:szCs w:val="28"/>
              </w:rPr>
            </w:pPr>
          </w:p>
          <w:p w:rsidR="00D81FD5" w:rsidRDefault="00D81FD5" w:rsidP="005D6BE0">
            <w:pPr>
              <w:rPr>
                <w:color w:val="FF0000"/>
                <w:sz w:val="28"/>
                <w:szCs w:val="28"/>
              </w:rPr>
            </w:pPr>
          </w:p>
          <w:p w:rsidR="00D81FD5" w:rsidRDefault="00D81FD5" w:rsidP="005D6BE0">
            <w:pPr>
              <w:rPr>
                <w:color w:val="FF0000"/>
                <w:sz w:val="28"/>
                <w:szCs w:val="28"/>
              </w:rPr>
            </w:pPr>
          </w:p>
          <w:p w:rsidR="00D81FD5" w:rsidRDefault="00D81FD5" w:rsidP="005D6BE0">
            <w:pPr>
              <w:rPr>
                <w:color w:val="FF0000"/>
                <w:sz w:val="28"/>
                <w:szCs w:val="28"/>
              </w:rPr>
            </w:pPr>
          </w:p>
          <w:p w:rsidR="008956C5" w:rsidRPr="008956C5" w:rsidRDefault="008956C5" w:rsidP="005D6BE0">
            <w:pPr>
              <w:rPr>
                <w:sz w:val="28"/>
                <w:szCs w:val="28"/>
              </w:rPr>
            </w:pPr>
            <w:r w:rsidRPr="008956C5">
              <w:rPr>
                <w:sz w:val="28"/>
                <w:szCs w:val="28"/>
              </w:rPr>
              <w:t>Информация размещается по мере необходимости</w:t>
            </w:r>
          </w:p>
          <w:p w:rsidR="008956C5" w:rsidRDefault="008956C5" w:rsidP="005D6BE0">
            <w:pPr>
              <w:rPr>
                <w:color w:val="FF0000"/>
                <w:sz w:val="28"/>
                <w:szCs w:val="28"/>
              </w:rPr>
            </w:pPr>
          </w:p>
          <w:p w:rsidR="008956C5" w:rsidRDefault="008956C5" w:rsidP="005D6BE0">
            <w:pPr>
              <w:rPr>
                <w:color w:val="FF0000"/>
                <w:sz w:val="28"/>
                <w:szCs w:val="28"/>
              </w:rPr>
            </w:pPr>
          </w:p>
          <w:p w:rsidR="008956C5" w:rsidRDefault="008956C5" w:rsidP="005D6BE0">
            <w:pPr>
              <w:rPr>
                <w:color w:val="FF0000"/>
                <w:sz w:val="28"/>
                <w:szCs w:val="28"/>
              </w:rPr>
            </w:pPr>
          </w:p>
          <w:p w:rsidR="00D81FD5" w:rsidRPr="008956C5" w:rsidRDefault="00D81FD5" w:rsidP="005D6BE0">
            <w:pPr>
              <w:rPr>
                <w:sz w:val="28"/>
                <w:szCs w:val="28"/>
              </w:rPr>
            </w:pPr>
            <w:r w:rsidRPr="008956C5">
              <w:rPr>
                <w:sz w:val="28"/>
                <w:szCs w:val="28"/>
              </w:rPr>
              <w:t xml:space="preserve">Протокол заседания комиссии по противодействию и профилактике коррупции № 2 от 08.07.2024 </w:t>
            </w:r>
          </w:p>
          <w:p w:rsidR="00D81FD5" w:rsidRPr="008956C5" w:rsidRDefault="00D81FD5" w:rsidP="005D6BE0">
            <w:pPr>
              <w:jc w:val="both"/>
              <w:rPr>
                <w:sz w:val="28"/>
                <w:szCs w:val="28"/>
              </w:rPr>
            </w:pPr>
            <w:r w:rsidRPr="008956C5">
              <w:rPr>
                <w:sz w:val="28"/>
                <w:szCs w:val="28"/>
              </w:rPr>
              <w:t xml:space="preserve">1. </w:t>
            </w:r>
            <w:r w:rsidRPr="008956C5">
              <w:rPr>
                <w:b/>
                <w:sz w:val="28"/>
                <w:szCs w:val="28"/>
              </w:rPr>
              <w:t>Отделение социального обслуживания на дому граждан пожилого возраста и инвалидов -</w:t>
            </w:r>
            <w:r w:rsidRPr="008956C5">
              <w:rPr>
                <w:b/>
                <w:sz w:val="26"/>
                <w:szCs w:val="26"/>
              </w:rPr>
              <w:t xml:space="preserve"> </w:t>
            </w:r>
            <w:r w:rsidRPr="008956C5">
              <w:rPr>
                <w:sz w:val="28"/>
                <w:szCs w:val="28"/>
              </w:rPr>
              <w:t xml:space="preserve">За истекший период 2024 года работниками данного отделения обслужено 319 получателей социальных услуг. Услуги предоставляются по следующим формам оплаты: бесплатно, частичная оплата, полная оплата. 115 человек обслужены бесплатно, 45 – на условиях частичной оплаты, 159 -   на условиях полной оплаты. Все оказанные услуги предоставляются на основании заключенных договорных обязательств в соответствии                                       с установленными законодательством РФ требованиями  по данному направлению. К каждому договору прилагается перечень услуг, расчет размера взимаемой платы и стоимость услуг, если данные услуги предоставляются на условиях полной или частичной оплаты.  В рамках бесплатного предоставления услуг – прилагается только перечень оказанных услуг. Все, подтверждающие факт предоставления услуг на условиях одной  из форм их предоставления, документы прилагаются </w:t>
            </w:r>
            <w:proofErr w:type="gramStart"/>
            <w:r w:rsidRPr="008956C5">
              <w:rPr>
                <w:sz w:val="28"/>
                <w:szCs w:val="28"/>
              </w:rPr>
              <w:t>к</w:t>
            </w:r>
            <w:proofErr w:type="gramEnd"/>
            <w:r w:rsidRPr="008956C5">
              <w:rPr>
                <w:sz w:val="28"/>
                <w:szCs w:val="28"/>
              </w:rPr>
              <w:t xml:space="preserve"> договором. Нарушений не выявлено. Пакет документов к договору оформляется в полном объеме.</w:t>
            </w:r>
          </w:p>
          <w:p w:rsidR="00D81FD5" w:rsidRPr="008956C5" w:rsidRDefault="00D81FD5" w:rsidP="005D6BE0">
            <w:pPr>
              <w:ind w:firstLine="708"/>
              <w:contextualSpacing/>
              <w:jc w:val="both"/>
              <w:rPr>
                <w:b/>
                <w:sz w:val="28"/>
                <w:szCs w:val="28"/>
              </w:rPr>
            </w:pPr>
            <w:r w:rsidRPr="008956C5">
              <w:rPr>
                <w:sz w:val="28"/>
                <w:szCs w:val="28"/>
              </w:rPr>
              <w:t xml:space="preserve">Так же проверены представленные акты сдачи-приемки оказанных услуг на гарантированные                              и социальные услуги и иная отчетная документация социальных работников отделения. На основании данных документов ежемесячно составляется реестр начисления доходов,  полученных от платных услуг, оказываемых </w:t>
            </w:r>
            <w:r w:rsidRPr="008956C5">
              <w:rPr>
                <w:sz w:val="28"/>
                <w:szCs w:val="28"/>
              </w:rPr>
              <w:lastRenderedPageBreak/>
              <w:t xml:space="preserve">получателям социальных услуг сотрудниками отделения социального обслуживания на дому граждан пожилого возраста и инвалидов. Реестр предоставляется экономисту Учреждения ежемесячно, по состоянию на 1 число месяца, следующего за отчетным периодом. Нарушения сроков предоставления реестра не выявлено. </w:t>
            </w:r>
            <w:r w:rsidRPr="008956C5">
              <w:rPr>
                <w:b/>
                <w:sz w:val="28"/>
                <w:szCs w:val="28"/>
              </w:rPr>
              <w:t xml:space="preserve"> </w:t>
            </w:r>
          </w:p>
          <w:p w:rsidR="00D81FD5" w:rsidRPr="008956C5" w:rsidRDefault="00D81FD5" w:rsidP="005D6BE0">
            <w:pPr>
              <w:ind w:firstLine="708"/>
              <w:contextualSpacing/>
              <w:jc w:val="both"/>
              <w:rPr>
                <w:sz w:val="28"/>
                <w:szCs w:val="28"/>
              </w:rPr>
            </w:pPr>
            <w:r w:rsidRPr="008956C5">
              <w:rPr>
                <w:sz w:val="28"/>
                <w:szCs w:val="28"/>
              </w:rPr>
              <w:t xml:space="preserve">Проверено начисление тарифов за услуги. Нарушений так же не выявлено. Оплата                                        за предоставленные социальные услуги производится получателями социальных услуг в соответствии                              с условиями договора, не позднее десятого числа месяца, следующего за месяцем оказания социальных услуг, наличными денежными средствами работнику Исполнителя, уполномоченному им на прием наличных денежных средств. Взнос наличных денежных средств на платежную карту участника системы казначейских платежей на лицевой счет учреждения производится                      в день внесения наличных денежных средств получателями социальных услуг. Нарушений сроков сдачи не выявлено. Реестр платежей отделения предоставляется экономисту Учреждения в день внесения наличных денежных средств на платежную карту участника системы казначейских платежей. </w:t>
            </w:r>
          </w:p>
          <w:p w:rsidR="00D81FD5" w:rsidRPr="008956C5" w:rsidRDefault="00D81FD5" w:rsidP="001145E8">
            <w:pPr>
              <w:ind w:firstLine="708"/>
              <w:contextualSpacing/>
              <w:jc w:val="both"/>
              <w:rPr>
                <w:sz w:val="28"/>
                <w:szCs w:val="28"/>
              </w:rPr>
            </w:pPr>
            <w:r w:rsidRPr="008956C5">
              <w:rPr>
                <w:sz w:val="28"/>
                <w:szCs w:val="28"/>
              </w:rPr>
              <w:t>За 1 полугодие 2024 года получателям социальных услуг отделением социального обслуживания на дому граждан пожилого возраста и инвалидов оказана 50961 услуга, из них 39781 гарантированных социальных услуг и 11180 платных социальных услуг.</w:t>
            </w:r>
          </w:p>
          <w:p w:rsidR="00D81FD5" w:rsidRPr="008956C5" w:rsidRDefault="00D81FD5" w:rsidP="005D6BE0">
            <w:pPr>
              <w:ind w:firstLine="708"/>
              <w:contextualSpacing/>
              <w:jc w:val="both"/>
              <w:rPr>
                <w:sz w:val="28"/>
                <w:szCs w:val="28"/>
              </w:rPr>
            </w:pPr>
            <w:r w:rsidRPr="008956C5">
              <w:rPr>
                <w:b/>
                <w:sz w:val="28"/>
                <w:szCs w:val="28"/>
              </w:rPr>
              <w:t>2. Отделение по работе с семьей и детьми</w:t>
            </w:r>
            <w:r w:rsidRPr="008956C5">
              <w:rPr>
                <w:sz w:val="28"/>
                <w:szCs w:val="28"/>
              </w:rPr>
              <w:t xml:space="preserve"> –                      за 1 полугодие 2024 года оказаны услуги 110 получателям социальных услуг, из них: бесплатно – 102 человека, частичная оплата – 8 человек, полная оплата – 0 человек. </w:t>
            </w:r>
          </w:p>
          <w:p w:rsidR="00D81FD5" w:rsidRPr="008956C5" w:rsidRDefault="00D81FD5" w:rsidP="005D6BE0">
            <w:pPr>
              <w:ind w:firstLine="708"/>
              <w:contextualSpacing/>
              <w:jc w:val="both"/>
              <w:rPr>
                <w:sz w:val="28"/>
                <w:szCs w:val="28"/>
              </w:rPr>
            </w:pPr>
            <w:r w:rsidRPr="008956C5">
              <w:rPr>
                <w:sz w:val="28"/>
                <w:szCs w:val="28"/>
              </w:rPr>
              <w:lastRenderedPageBreak/>
              <w:t xml:space="preserve">Социальные услуги предоставляются на основании договора о предоставлении социальных услуг,                               с указанием перечня, стоимости и расчета размера взимаемой платы за социальные услуги, </w:t>
            </w:r>
            <w:proofErr w:type="gramStart"/>
            <w:r w:rsidRPr="008956C5">
              <w:rPr>
                <w:sz w:val="28"/>
                <w:szCs w:val="28"/>
              </w:rPr>
              <w:t>согласно</w:t>
            </w:r>
            <w:proofErr w:type="gramEnd"/>
            <w:r w:rsidRPr="008956C5">
              <w:rPr>
                <w:sz w:val="28"/>
                <w:szCs w:val="28"/>
              </w:rPr>
              <w:t xml:space="preserve"> установленных требований и тарифов. Завышения или занижения стоимости услуг не выявлено. Нарушений                     не допущено.</w:t>
            </w:r>
          </w:p>
          <w:p w:rsidR="00D81FD5" w:rsidRPr="008956C5" w:rsidRDefault="00D81FD5" w:rsidP="005D6BE0">
            <w:pPr>
              <w:ind w:firstLine="708"/>
              <w:contextualSpacing/>
              <w:jc w:val="both"/>
              <w:rPr>
                <w:b/>
                <w:sz w:val="28"/>
                <w:szCs w:val="28"/>
              </w:rPr>
            </w:pPr>
            <w:r w:rsidRPr="008956C5">
              <w:rPr>
                <w:sz w:val="28"/>
                <w:szCs w:val="28"/>
              </w:rPr>
              <w:t xml:space="preserve">Так же проверены представленные акты сдачи-приемки оказанных услуг  на социальные услуги и иная отчетная документация. На основании данных документов ежемесячно составляется реестр начисления доходов,  полученных от платных услуг, оказываемых получателям социальных услуг сотрудниками отделения по работе                   с семьей и детьми. Реестр предоставляется экономисту Учреждения ежемесячно, по состоянию на 1 число месяца, следующего за отчетным периодом. Нарушения сроков предоставления реестра не выявлено. </w:t>
            </w:r>
            <w:r w:rsidRPr="008956C5">
              <w:rPr>
                <w:b/>
                <w:sz w:val="28"/>
                <w:szCs w:val="28"/>
              </w:rPr>
              <w:t xml:space="preserve"> </w:t>
            </w:r>
          </w:p>
          <w:p w:rsidR="00D81FD5" w:rsidRPr="008956C5" w:rsidRDefault="00D81FD5" w:rsidP="005D6BE0">
            <w:pPr>
              <w:ind w:firstLine="708"/>
              <w:contextualSpacing/>
              <w:jc w:val="both"/>
              <w:rPr>
                <w:sz w:val="28"/>
                <w:szCs w:val="28"/>
              </w:rPr>
            </w:pPr>
            <w:r w:rsidRPr="008956C5">
              <w:rPr>
                <w:sz w:val="28"/>
                <w:szCs w:val="28"/>
              </w:rPr>
              <w:t xml:space="preserve">Оплата за предоставленные социальные услуги производится получателями социальных услуг                                в соответствии с условиями договора, не позднее десятого числа месяца, следующего за месяцем оказания социальных услуг, наличными денежными средствами работнику Исполнителя, уполномоченному им на прием наличных денежных средств. Взнос наличных денежных средств на платежную карту участника системы казначейских платежей на лицевой счет учреждения производится в день внесения наличных денежных средств получателями социальных услуг. Нарушений сроков сдачи не выявлено. Реестр платежей отделения предоставляется экономисту Учреждения в день внесения наличных денежных средств на платежную карту участника системы казначейских платежей. </w:t>
            </w:r>
          </w:p>
          <w:p w:rsidR="00D81FD5" w:rsidRPr="008956C5" w:rsidRDefault="00D81FD5" w:rsidP="005D6BE0">
            <w:pPr>
              <w:ind w:firstLine="708"/>
              <w:contextualSpacing/>
              <w:jc w:val="both"/>
              <w:rPr>
                <w:sz w:val="28"/>
                <w:szCs w:val="28"/>
              </w:rPr>
            </w:pPr>
            <w:r w:rsidRPr="008956C5">
              <w:rPr>
                <w:sz w:val="28"/>
                <w:szCs w:val="28"/>
              </w:rPr>
              <w:lastRenderedPageBreak/>
              <w:t xml:space="preserve">За 1 полугодие 2024 года отделением по работе </w:t>
            </w:r>
            <w:r w:rsidR="001145E8">
              <w:rPr>
                <w:sz w:val="28"/>
                <w:szCs w:val="28"/>
              </w:rPr>
              <w:t xml:space="preserve">                     </w:t>
            </w:r>
            <w:r w:rsidRPr="008956C5">
              <w:rPr>
                <w:sz w:val="28"/>
                <w:szCs w:val="28"/>
              </w:rPr>
              <w:t>с семьей и детьми  получателям социальных услуг оказано 3404 услуги, из них 3047 гарантированных социальных услуг и 357 платных социальных услуг.</w:t>
            </w:r>
          </w:p>
          <w:p w:rsidR="00D81FD5" w:rsidRPr="008956C5" w:rsidRDefault="00D81FD5" w:rsidP="005D6BE0">
            <w:pPr>
              <w:ind w:firstLine="708"/>
              <w:contextualSpacing/>
              <w:jc w:val="both"/>
              <w:rPr>
                <w:b/>
                <w:sz w:val="28"/>
                <w:szCs w:val="28"/>
              </w:rPr>
            </w:pPr>
            <w:r w:rsidRPr="008956C5">
              <w:rPr>
                <w:b/>
                <w:sz w:val="28"/>
                <w:szCs w:val="28"/>
              </w:rPr>
              <w:t xml:space="preserve">3. Отделение срочного социального обслуживания:  </w:t>
            </w:r>
            <w:r w:rsidRPr="008956C5">
              <w:rPr>
                <w:sz w:val="28"/>
                <w:szCs w:val="28"/>
              </w:rPr>
              <w:t xml:space="preserve">направление деятельности по выдаче ТСР и оказанию транспортной услуги – в проверяемый период с 01.01.2024 по 30.06.2024 были оказаны услуги                                по предоставлению технических средств реабилитации (далее – ТСР) и услуга  по предоставлению транспорта для поездки к объектам социальной инфраструктуры.               По услугам предоставления транспорта заключен                      31 договор на безвозмездной основе </w:t>
            </w:r>
            <w:proofErr w:type="gramStart"/>
            <w:r w:rsidRPr="008956C5">
              <w:rPr>
                <w:sz w:val="28"/>
                <w:szCs w:val="28"/>
              </w:rPr>
              <w:t>согласно закона</w:t>
            </w:r>
            <w:proofErr w:type="gramEnd"/>
            <w:r w:rsidRPr="008956C5">
              <w:rPr>
                <w:sz w:val="28"/>
                <w:szCs w:val="28"/>
              </w:rPr>
              <w:t xml:space="preserve"> Вологодской области от 01.12.2014   № 3492-ОЗ                        «О перечне социальных услуг по видам социальных услуг, предоставляемых поставщиками социальных услуг в Вологодской области». Так же согласно выше указанного нормативно-правового акта была оказана данная услуга на платной основе, заключено 3 договора на сумму – 5000,00. Оплата произведена на расчетный счет Учреждения в безналичном порядке в установленные договором сроки.</w:t>
            </w:r>
          </w:p>
          <w:p w:rsidR="00D81FD5" w:rsidRDefault="00D81FD5" w:rsidP="005D6BE0">
            <w:pPr>
              <w:ind w:firstLine="708"/>
              <w:contextualSpacing/>
              <w:jc w:val="both"/>
              <w:rPr>
                <w:sz w:val="28"/>
                <w:szCs w:val="28"/>
              </w:rPr>
            </w:pPr>
            <w:r w:rsidRPr="008956C5">
              <w:rPr>
                <w:sz w:val="28"/>
                <w:szCs w:val="28"/>
              </w:rPr>
              <w:t xml:space="preserve">Работа пункта проката технических средств реабилитации. В 2024 году приобретен ряд </w:t>
            </w:r>
            <w:proofErr w:type="gramStart"/>
            <w:r w:rsidRPr="008956C5">
              <w:rPr>
                <w:sz w:val="28"/>
                <w:szCs w:val="28"/>
              </w:rPr>
              <w:t>новых</w:t>
            </w:r>
            <w:proofErr w:type="gramEnd"/>
            <w:r w:rsidRPr="008956C5">
              <w:rPr>
                <w:sz w:val="28"/>
                <w:szCs w:val="28"/>
              </w:rPr>
              <w:t xml:space="preserve"> ТСР согласно контракта. Бюджетные ассигнования, направленные на приобретение ТСР освоены в полном объеме в соответствии   с установленными требованиями. Нарушений не выявлено. В настоящее время экономистом учреждения проводиться работа по поставке вновь </w:t>
            </w:r>
            <w:proofErr w:type="gramStart"/>
            <w:r w:rsidRPr="008956C5">
              <w:rPr>
                <w:sz w:val="28"/>
                <w:szCs w:val="28"/>
              </w:rPr>
              <w:t>приобретенных</w:t>
            </w:r>
            <w:proofErr w:type="gramEnd"/>
            <w:r w:rsidRPr="008956C5">
              <w:rPr>
                <w:sz w:val="28"/>
                <w:szCs w:val="28"/>
              </w:rPr>
              <w:t xml:space="preserve"> ТСР на бухгалтерский учет (баланс Учреждения).</w:t>
            </w:r>
          </w:p>
          <w:p w:rsidR="00AE03AE" w:rsidRPr="008956C5" w:rsidRDefault="00AE03AE" w:rsidP="005D6BE0">
            <w:pPr>
              <w:ind w:firstLine="708"/>
              <w:contextualSpacing/>
              <w:jc w:val="both"/>
              <w:rPr>
                <w:sz w:val="28"/>
                <w:szCs w:val="28"/>
              </w:rPr>
            </w:pPr>
            <w:bookmarkStart w:id="0" w:name="_GoBack"/>
            <w:bookmarkEnd w:id="0"/>
          </w:p>
          <w:p w:rsidR="00D81FD5" w:rsidRPr="008956C5" w:rsidRDefault="00D81FD5" w:rsidP="005D6BE0">
            <w:pPr>
              <w:ind w:firstLine="708"/>
              <w:contextualSpacing/>
              <w:jc w:val="both"/>
              <w:rPr>
                <w:sz w:val="28"/>
                <w:szCs w:val="28"/>
              </w:rPr>
            </w:pPr>
            <w:r w:rsidRPr="008956C5">
              <w:rPr>
                <w:sz w:val="28"/>
                <w:szCs w:val="28"/>
              </w:rPr>
              <w:lastRenderedPageBreak/>
              <w:t>Заключено 27 договоров и 41 дополнительное соглашение на предоставление во временное пользование ТСР на платной основе на сумму 10 758,60. Оплата                     за предоставленные ТСР проводилась в безналичном порядке путем перечисления денежных средств                          на расчетный счет Учреждения. Проверенная сопроводительная документация соответствует учетным данным. Завышения тарифов не выявлено.</w:t>
            </w:r>
          </w:p>
          <w:p w:rsidR="00D81FD5" w:rsidRPr="008956C5" w:rsidRDefault="00D81FD5" w:rsidP="005D6BE0">
            <w:pPr>
              <w:ind w:firstLine="708"/>
              <w:contextualSpacing/>
              <w:jc w:val="both"/>
              <w:rPr>
                <w:sz w:val="28"/>
                <w:szCs w:val="28"/>
              </w:rPr>
            </w:pPr>
            <w:r w:rsidRPr="008956C5">
              <w:rPr>
                <w:sz w:val="28"/>
                <w:szCs w:val="28"/>
              </w:rPr>
              <w:t>Так же заключено 17 договоров и 9 дополнительных соглашений   о предоставлении ТСР на безвозмездной основе. Категории получателей социальных услуг, которым оказана данная услуга безвозмездно, соответствуют установленным требованиям законодательства для оказания услуги на безвозмездной основе. Документы-основания, подтверждающие условия предоставления услуги бесплатно,  приложены                               к договорам в полном объеме.</w:t>
            </w:r>
          </w:p>
          <w:p w:rsidR="00D81FD5" w:rsidRPr="008956C5" w:rsidRDefault="00D81FD5" w:rsidP="005D6BE0">
            <w:pPr>
              <w:jc w:val="both"/>
              <w:rPr>
                <w:sz w:val="28"/>
                <w:szCs w:val="28"/>
              </w:rPr>
            </w:pPr>
            <w:r w:rsidRPr="008956C5">
              <w:rPr>
                <w:sz w:val="28"/>
                <w:szCs w:val="28"/>
              </w:rPr>
              <w:t>- заключение социальных контрактов - за 1 полугодие 2024 года отделением срочного социального обслуживания принято 46 заявлений на оказание государственной социальной помощи в виде   социальных контрактов из них: 16 - поиск работы; 16 – осуществление индивидуальной предпринимательской деятельности, тяжелая жизненная ситуация – 2, обеспечение семьи с/х продукцией - 12.</w:t>
            </w:r>
          </w:p>
          <w:p w:rsidR="00D81FD5" w:rsidRPr="008956C5" w:rsidRDefault="00D81FD5" w:rsidP="005D6BE0">
            <w:pPr>
              <w:ind w:firstLine="708"/>
              <w:jc w:val="both"/>
              <w:rPr>
                <w:sz w:val="28"/>
                <w:szCs w:val="28"/>
              </w:rPr>
            </w:pPr>
            <w:r w:rsidRPr="008956C5">
              <w:rPr>
                <w:sz w:val="28"/>
                <w:szCs w:val="28"/>
              </w:rPr>
              <w:t xml:space="preserve">На основании заявлений сотрудниками отделением срочного социального составляется программа социальной адаптации и составляется социальный контракт. По направлению на осуществление индивидуальной предпринимательской деятельности дополнительно проводится тестирование на определение предпринимательских компетенций. Тестирование </w:t>
            </w:r>
            <w:r w:rsidRPr="008956C5">
              <w:rPr>
                <w:sz w:val="28"/>
                <w:szCs w:val="28"/>
              </w:rPr>
              <w:lastRenderedPageBreak/>
              <w:t xml:space="preserve">проводится в кабинете № 15 посредством входа на сайт через Единый портал государственных услуг заявителя.                С результатами тестирования социальный контракт передается в КУ </w:t>
            </w:r>
            <w:proofErr w:type="gramStart"/>
            <w:r w:rsidRPr="008956C5">
              <w:rPr>
                <w:sz w:val="28"/>
                <w:szCs w:val="28"/>
              </w:rPr>
              <w:t>ВО</w:t>
            </w:r>
            <w:proofErr w:type="gramEnd"/>
            <w:r w:rsidRPr="008956C5">
              <w:rPr>
                <w:sz w:val="28"/>
                <w:szCs w:val="28"/>
              </w:rPr>
              <w:t xml:space="preserve"> «Центр социальных выплат». </w:t>
            </w:r>
          </w:p>
          <w:p w:rsidR="00D81FD5" w:rsidRPr="008956C5" w:rsidRDefault="00D81FD5" w:rsidP="005D6BE0">
            <w:pPr>
              <w:jc w:val="both"/>
              <w:rPr>
                <w:sz w:val="28"/>
                <w:szCs w:val="28"/>
              </w:rPr>
            </w:pPr>
            <w:r w:rsidRPr="008956C5">
              <w:rPr>
                <w:sz w:val="28"/>
                <w:szCs w:val="28"/>
              </w:rPr>
              <w:t xml:space="preserve">Решение об оказании государственной социальной помощи в виде   социальных контрактов принимается на заседании межведомственной комиссии  на базе КУ </w:t>
            </w:r>
            <w:proofErr w:type="gramStart"/>
            <w:r w:rsidRPr="008956C5">
              <w:rPr>
                <w:sz w:val="28"/>
                <w:szCs w:val="28"/>
              </w:rPr>
              <w:t>ВО</w:t>
            </w:r>
            <w:proofErr w:type="gramEnd"/>
            <w:r w:rsidRPr="008956C5">
              <w:rPr>
                <w:sz w:val="28"/>
                <w:szCs w:val="28"/>
              </w:rPr>
              <w:t xml:space="preserve"> «Центр социальных выплат».</w:t>
            </w:r>
            <w:r w:rsidRPr="008956C5">
              <w:rPr>
                <w:sz w:val="26"/>
                <w:szCs w:val="26"/>
              </w:rPr>
              <w:t xml:space="preserve"> </w:t>
            </w:r>
          </w:p>
          <w:p w:rsidR="00D81FD5" w:rsidRPr="008956C5" w:rsidRDefault="00D81FD5" w:rsidP="005D6BE0">
            <w:pPr>
              <w:jc w:val="both"/>
              <w:rPr>
                <w:sz w:val="28"/>
                <w:szCs w:val="28"/>
              </w:rPr>
            </w:pPr>
            <w:r w:rsidRPr="008956C5">
              <w:rPr>
                <w:sz w:val="28"/>
                <w:szCs w:val="28"/>
              </w:rPr>
              <w:t>Постоянно, в процессе работы путем опроса получателей социальных услуг и контрагентов</w:t>
            </w:r>
          </w:p>
          <w:p w:rsidR="00D81FD5" w:rsidRDefault="00D81FD5" w:rsidP="008956C5">
            <w:pPr>
              <w:tabs>
                <w:tab w:val="left" w:pos="2405"/>
              </w:tabs>
              <w:jc w:val="both"/>
              <w:rPr>
                <w:sz w:val="28"/>
                <w:szCs w:val="28"/>
              </w:rPr>
            </w:pPr>
            <w:r w:rsidRPr="008956C5">
              <w:rPr>
                <w:sz w:val="28"/>
                <w:szCs w:val="28"/>
              </w:rPr>
              <w:t xml:space="preserve">Ведомость информирования работников под роспись                   об ответственности за допущенные нарушения </w:t>
            </w:r>
            <w:r w:rsidR="001145E8">
              <w:rPr>
                <w:sz w:val="28"/>
                <w:szCs w:val="28"/>
              </w:rPr>
              <w:t xml:space="preserve">                            </w:t>
            </w:r>
            <w:r w:rsidRPr="008956C5">
              <w:rPr>
                <w:sz w:val="28"/>
                <w:szCs w:val="28"/>
              </w:rPr>
              <w:t>от 20.06.2024</w:t>
            </w:r>
            <w:r w:rsidR="008956C5">
              <w:rPr>
                <w:sz w:val="28"/>
                <w:szCs w:val="28"/>
              </w:rPr>
              <w:t>.</w:t>
            </w:r>
          </w:p>
          <w:p w:rsidR="008956C5" w:rsidRDefault="008956C5" w:rsidP="008956C5">
            <w:pPr>
              <w:tabs>
                <w:tab w:val="left" w:pos="2405"/>
              </w:tabs>
              <w:jc w:val="both"/>
              <w:rPr>
                <w:sz w:val="28"/>
                <w:szCs w:val="28"/>
              </w:rPr>
            </w:pPr>
          </w:p>
          <w:p w:rsidR="008956C5" w:rsidRPr="00BC1552" w:rsidRDefault="008956C5" w:rsidP="008956C5">
            <w:pPr>
              <w:tabs>
                <w:tab w:val="left" w:pos="2405"/>
              </w:tabs>
              <w:jc w:val="both"/>
              <w:rPr>
                <w:sz w:val="28"/>
                <w:szCs w:val="28"/>
              </w:rPr>
            </w:pPr>
            <w:r>
              <w:rPr>
                <w:sz w:val="28"/>
                <w:szCs w:val="28"/>
              </w:rPr>
              <w:t xml:space="preserve">В 4 квартале 2024 г. обновлены Памятки </w:t>
            </w:r>
            <w:r w:rsidR="001145E8">
              <w:rPr>
                <w:sz w:val="28"/>
                <w:szCs w:val="28"/>
              </w:rPr>
              <w:t xml:space="preserve">                            </w:t>
            </w:r>
            <w:r>
              <w:rPr>
                <w:sz w:val="28"/>
                <w:szCs w:val="28"/>
              </w:rPr>
              <w:t xml:space="preserve">по противодействию коррупции. Данные памятки размещены около каждого отделения Учреждения </w:t>
            </w:r>
            <w:r w:rsidR="001145E8">
              <w:rPr>
                <w:sz w:val="28"/>
                <w:szCs w:val="28"/>
              </w:rPr>
              <w:t xml:space="preserve">                   </w:t>
            </w:r>
            <w:r>
              <w:rPr>
                <w:sz w:val="28"/>
                <w:szCs w:val="28"/>
              </w:rPr>
              <w:t xml:space="preserve">на информационных столах и стендах, а так же вручаются получателям социальных услуг </w:t>
            </w:r>
            <w:proofErr w:type="gramStart"/>
            <w:r>
              <w:rPr>
                <w:sz w:val="28"/>
                <w:szCs w:val="28"/>
              </w:rPr>
              <w:t>при</w:t>
            </w:r>
            <w:proofErr w:type="gramEnd"/>
            <w:r>
              <w:rPr>
                <w:sz w:val="28"/>
                <w:szCs w:val="28"/>
              </w:rPr>
              <w:t xml:space="preserve"> </w:t>
            </w:r>
            <w:proofErr w:type="gramStart"/>
            <w:r>
              <w:rPr>
                <w:sz w:val="28"/>
                <w:szCs w:val="28"/>
              </w:rPr>
              <w:t>заключение</w:t>
            </w:r>
            <w:proofErr w:type="gramEnd"/>
            <w:r>
              <w:rPr>
                <w:sz w:val="28"/>
                <w:szCs w:val="28"/>
              </w:rPr>
              <w:t xml:space="preserve"> договора на оказание данных услуг и приеме на обслуживание получателя.</w:t>
            </w:r>
          </w:p>
        </w:tc>
      </w:tr>
      <w:tr w:rsidR="001145E8" w:rsidRPr="001145E8" w:rsidTr="001145E8">
        <w:trPr>
          <w:trHeight w:val="6250"/>
        </w:trPr>
        <w:tc>
          <w:tcPr>
            <w:tcW w:w="1096" w:type="dxa"/>
          </w:tcPr>
          <w:p w:rsidR="001145E8" w:rsidRPr="001145E8" w:rsidRDefault="001145E8" w:rsidP="005C0DAE">
            <w:pPr>
              <w:jc w:val="center"/>
              <w:rPr>
                <w:sz w:val="28"/>
                <w:szCs w:val="28"/>
              </w:rPr>
            </w:pPr>
            <w:r w:rsidRPr="001145E8">
              <w:rPr>
                <w:sz w:val="28"/>
                <w:szCs w:val="28"/>
              </w:rPr>
              <w:lastRenderedPageBreak/>
              <w:t>5</w:t>
            </w:r>
          </w:p>
        </w:tc>
        <w:tc>
          <w:tcPr>
            <w:tcW w:w="6144" w:type="dxa"/>
          </w:tcPr>
          <w:p w:rsidR="001145E8" w:rsidRPr="001145E8" w:rsidRDefault="001145E8" w:rsidP="00E35D8D">
            <w:pPr>
              <w:jc w:val="both"/>
              <w:rPr>
                <w:sz w:val="28"/>
                <w:szCs w:val="28"/>
              </w:rPr>
            </w:pPr>
            <w:r w:rsidRPr="001145E8">
              <w:rPr>
                <w:sz w:val="28"/>
                <w:szCs w:val="28"/>
              </w:rPr>
              <w:t xml:space="preserve">п. 5.1 Плана - Организация </w:t>
            </w:r>
            <w:proofErr w:type="gramStart"/>
            <w:r w:rsidRPr="001145E8">
              <w:rPr>
                <w:sz w:val="28"/>
                <w:szCs w:val="28"/>
              </w:rPr>
              <w:t>контроля                               за</w:t>
            </w:r>
            <w:proofErr w:type="gramEnd"/>
            <w:r w:rsidRPr="001145E8">
              <w:rPr>
                <w:sz w:val="28"/>
                <w:szCs w:val="28"/>
              </w:rPr>
              <w:t xml:space="preserve"> выполнением заключенных контрактов  (договоров) по закупке товаров, работ услуг                    для обеспечения нужд Учреждения</w:t>
            </w:r>
            <w:r>
              <w:rPr>
                <w:sz w:val="28"/>
                <w:szCs w:val="28"/>
              </w:rPr>
              <w:t>.</w:t>
            </w:r>
          </w:p>
          <w:p w:rsidR="001145E8" w:rsidRPr="001145E8" w:rsidRDefault="001145E8" w:rsidP="00E35D8D">
            <w:pPr>
              <w:jc w:val="both"/>
              <w:rPr>
                <w:sz w:val="28"/>
                <w:szCs w:val="28"/>
              </w:rPr>
            </w:pPr>
          </w:p>
          <w:p w:rsidR="001145E8" w:rsidRPr="001145E8" w:rsidRDefault="001145E8" w:rsidP="004F7928">
            <w:pPr>
              <w:jc w:val="both"/>
              <w:rPr>
                <w:sz w:val="28"/>
                <w:szCs w:val="28"/>
              </w:rPr>
            </w:pPr>
            <w:r w:rsidRPr="001145E8">
              <w:rPr>
                <w:sz w:val="28"/>
                <w:szCs w:val="28"/>
              </w:rPr>
              <w:t xml:space="preserve">п. 5.2 Плана - Осуществление </w:t>
            </w:r>
            <w:proofErr w:type="gramStart"/>
            <w:r w:rsidRPr="001145E8">
              <w:rPr>
                <w:sz w:val="28"/>
                <w:szCs w:val="28"/>
              </w:rPr>
              <w:t xml:space="preserve">контроля </w:t>
            </w:r>
            <w:r>
              <w:rPr>
                <w:sz w:val="28"/>
                <w:szCs w:val="28"/>
              </w:rPr>
              <w:t xml:space="preserve">                       </w:t>
            </w:r>
            <w:r w:rsidRPr="001145E8">
              <w:rPr>
                <w:sz w:val="28"/>
                <w:szCs w:val="28"/>
              </w:rPr>
              <w:t>за</w:t>
            </w:r>
            <w:proofErr w:type="gramEnd"/>
            <w:r w:rsidRPr="001145E8">
              <w:rPr>
                <w:sz w:val="28"/>
                <w:szCs w:val="28"/>
              </w:rPr>
              <w:t xml:space="preserve"> целевым использованием бюджетных </w:t>
            </w:r>
            <w:r>
              <w:rPr>
                <w:sz w:val="28"/>
                <w:szCs w:val="28"/>
              </w:rPr>
              <w:t xml:space="preserve">                           </w:t>
            </w:r>
            <w:r w:rsidRPr="001145E8">
              <w:rPr>
                <w:sz w:val="28"/>
                <w:szCs w:val="28"/>
              </w:rPr>
              <w:t>и внебюджетных средств</w:t>
            </w:r>
            <w:r>
              <w:rPr>
                <w:sz w:val="28"/>
                <w:szCs w:val="28"/>
              </w:rPr>
              <w:t>.</w:t>
            </w:r>
          </w:p>
          <w:p w:rsidR="001145E8" w:rsidRPr="001145E8" w:rsidRDefault="001145E8" w:rsidP="004F7928">
            <w:pPr>
              <w:jc w:val="both"/>
              <w:rPr>
                <w:sz w:val="28"/>
                <w:szCs w:val="28"/>
              </w:rPr>
            </w:pPr>
          </w:p>
          <w:p w:rsidR="001145E8" w:rsidRPr="001145E8" w:rsidRDefault="001145E8" w:rsidP="007A6543">
            <w:pPr>
              <w:jc w:val="both"/>
              <w:rPr>
                <w:sz w:val="28"/>
                <w:szCs w:val="28"/>
              </w:rPr>
            </w:pPr>
            <w:r w:rsidRPr="001145E8">
              <w:rPr>
                <w:sz w:val="28"/>
                <w:szCs w:val="28"/>
              </w:rPr>
              <w:t>п. 5.3 Плана - Обеспечение и своевременное исполнение требований к финансовой отчетности</w:t>
            </w:r>
            <w:r>
              <w:rPr>
                <w:sz w:val="28"/>
                <w:szCs w:val="28"/>
              </w:rPr>
              <w:t>.</w:t>
            </w:r>
          </w:p>
          <w:p w:rsidR="001145E8" w:rsidRPr="001145E8" w:rsidRDefault="001145E8" w:rsidP="007A6543">
            <w:pPr>
              <w:jc w:val="both"/>
              <w:rPr>
                <w:sz w:val="28"/>
                <w:szCs w:val="28"/>
              </w:rPr>
            </w:pPr>
          </w:p>
          <w:p w:rsidR="001145E8" w:rsidRPr="001145E8" w:rsidRDefault="001145E8" w:rsidP="005A71EB">
            <w:pPr>
              <w:jc w:val="both"/>
              <w:rPr>
                <w:sz w:val="28"/>
                <w:szCs w:val="28"/>
              </w:rPr>
            </w:pPr>
            <w:r w:rsidRPr="001145E8">
              <w:rPr>
                <w:sz w:val="28"/>
                <w:szCs w:val="28"/>
              </w:rPr>
              <w:t xml:space="preserve">п. 5.4 Плана - Опубликование в обязательном порядке в информационно-телекоммуникационной сети «Интернет» </w:t>
            </w:r>
            <w:r>
              <w:rPr>
                <w:sz w:val="28"/>
                <w:szCs w:val="28"/>
              </w:rPr>
              <w:t xml:space="preserve">                         </w:t>
            </w:r>
            <w:r w:rsidRPr="001145E8">
              <w:rPr>
                <w:sz w:val="28"/>
                <w:szCs w:val="28"/>
              </w:rPr>
              <w:t xml:space="preserve">и на федеральном портале </w:t>
            </w:r>
            <w:hyperlink r:id="rId8" w:history="1">
              <w:r w:rsidRPr="001145E8">
                <w:rPr>
                  <w:rStyle w:val="ad"/>
                  <w:color w:val="auto"/>
                  <w:sz w:val="28"/>
                  <w:szCs w:val="28"/>
                  <w:lang w:val="en-US"/>
                </w:rPr>
                <w:t>http</w:t>
              </w:r>
              <w:r w:rsidRPr="001145E8">
                <w:rPr>
                  <w:rStyle w:val="ad"/>
                  <w:color w:val="auto"/>
                  <w:sz w:val="28"/>
                  <w:szCs w:val="28"/>
                </w:rPr>
                <w:t>://</w:t>
              </w:r>
              <w:r w:rsidRPr="001145E8">
                <w:rPr>
                  <w:rStyle w:val="ad"/>
                  <w:color w:val="auto"/>
                  <w:sz w:val="28"/>
                  <w:szCs w:val="28"/>
                  <w:lang w:val="en-US"/>
                </w:rPr>
                <w:t>bus</w:t>
              </w:r>
              <w:r w:rsidRPr="001145E8">
                <w:rPr>
                  <w:rStyle w:val="ad"/>
                  <w:color w:val="auto"/>
                  <w:sz w:val="28"/>
                  <w:szCs w:val="28"/>
                </w:rPr>
                <w:t>.</w:t>
              </w:r>
              <w:proofErr w:type="spellStart"/>
              <w:r w:rsidRPr="001145E8">
                <w:rPr>
                  <w:rStyle w:val="ad"/>
                  <w:color w:val="auto"/>
                  <w:sz w:val="28"/>
                  <w:szCs w:val="28"/>
                  <w:lang w:val="en-US"/>
                </w:rPr>
                <w:t>gov</w:t>
              </w:r>
              <w:proofErr w:type="spellEnd"/>
              <w:r w:rsidRPr="001145E8">
                <w:rPr>
                  <w:rStyle w:val="ad"/>
                  <w:color w:val="auto"/>
                  <w:sz w:val="28"/>
                  <w:szCs w:val="28"/>
                </w:rPr>
                <w:t>.</w:t>
              </w:r>
              <w:proofErr w:type="spellStart"/>
              <w:r w:rsidRPr="001145E8">
                <w:rPr>
                  <w:rStyle w:val="ad"/>
                  <w:color w:val="auto"/>
                  <w:sz w:val="28"/>
                  <w:szCs w:val="28"/>
                  <w:lang w:val="en-US"/>
                </w:rPr>
                <w:t>ru</w:t>
              </w:r>
              <w:proofErr w:type="spellEnd"/>
            </w:hyperlink>
            <w:r w:rsidRPr="001145E8">
              <w:rPr>
                <w:sz w:val="28"/>
                <w:szCs w:val="28"/>
              </w:rPr>
              <w:t xml:space="preserve"> планов закупок, планов-графиков закупок, информации о назначенных и состоявшихся процедурах</w:t>
            </w:r>
            <w:r>
              <w:rPr>
                <w:sz w:val="28"/>
                <w:szCs w:val="28"/>
              </w:rPr>
              <w:t>.</w:t>
            </w:r>
          </w:p>
        </w:tc>
        <w:tc>
          <w:tcPr>
            <w:tcW w:w="7263" w:type="dxa"/>
          </w:tcPr>
          <w:p w:rsidR="001145E8" w:rsidRPr="001145E8" w:rsidRDefault="001145E8" w:rsidP="005C0DAE">
            <w:pPr>
              <w:jc w:val="both"/>
              <w:rPr>
                <w:sz w:val="28"/>
                <w:szCs w:val="28"/>
              </w:rPr>
            </w:pPr>
            <w:r w:rsidRPr="001145E8">
              <w:rPr>
                <w:sz w:val="28"/>
                <w:szCs w:val="28"/>
              </w:rPr>
              <w:t>Постоянно, в процессе работы</w:t>
            </w:r>
            <w:r>
              <w:rPr>
                <w:sz w:val="28"/>
                <w:szCs w:val="28"/>
              </w:rPr>
              <w:t>.</w:t>
            </w:r>
          </w:p>
          <w:p w:rsidR="001145E8" w:rsidRPr="001145E8" w:rsidRDefault="001145E8" w:rsidP="00F72F0E">
            <w:pPr>
              <w:jc w:val="both"/>
              <w:rPr>
                <w:sz w:val="28"/>
                <w:szCs w:val="28"/>
              </w:rPr>
            </w:pPr>
          </w:p>
          <w:p w:rsidR="001145E8" w:rsidRPr="001145E8" w:rsidRDefault="001145E8" w:rsidP="00F72F0E">
            <w:pPr>
              <w:jc w:val="both"/>
              <w:rPr>
                <w:sz w:val="28"/>
                <w:szCs w:val="28"/>
              </w:rPr>
            </w:pPr>
          </w:p>
          <w:p w:rsidR="001145E8" w:rsidRPr="001145E8" w:rsidRDefault="001145E8" w:rsidP="00F72F0E">
            <w:pPr>
              <w:jc w:val="both"/>
              <w:rPr>
                <w:sz w:val="28"/>
                <w:szCs w:val="28"/>
              </w:rPr>
            </w:pPr>
          </w:p>
          <w:p w:rsidR="001145E8" w:rsidRPr="001145E8" w:rsidRDefault="001145E8" w:rsidP="00F72F0E">
            <w:pPr>
              <w:jc w:val="both"/>
              <w:rPr>
                <w:sz w:val="28"/>
                <w:szCs w:val="28"/>
              </w:rPr>
            </w:pPr>
          </w:p>
          <w:p w:rsidR="001145E8" w:rsidRPr="001145E8" w:rsidRDefault="001145E8" w:rsidP="00F72F0E">
            <w:pPr>
              <w:jc w:val="both"/>
              <w:rPr>
                <w:sz w:val="28"/>
                <w:szCs w:val="28"/>
              </w:rPr>
            </w:pPr>
            <w:r w:rsidRPr="001145E8">
              <w:rPr>
                <w:sz w:val="28"/>
                <w:szCs w:val="28"/>
              </w:rPr>
              <w:t>Постоянно, в процессе работы</w:t>
            </w:r>
            <w:r>
              <w:rPr>
                <w:sz w:val="28"/>
                <w:szCs w:val="28"/>
              </w:rPr>
              <w:t>.</w:t>
            </w:r>
          </w:p>
          <w:p w:rsidR="001145E8" w:rsidRPr="001145E8" w:rsidRDefault="001145E8" w:rsidP="00D74C14">
            <w:pPr>
              <w:jc w:val="both"/>
              <w:rPr>
                <w:sz w:val="28"/>
                <w:szCs w:val="28"/>
              </w:rPr>
            </w:pPr>
          </w:p>
          <w:p w:rsidR="001145E8" w:rsidRPr="001145E8" w:rsidRDefault="001145E8" w:rsidP="00D74C14">
            <w:pPr>
              <w:jc w:val="both"/>
              <w:rPr>
                <w:sz w:val="28"/>
                <w:szCs w:val="28"/>
              </w:rPr>
            </w:pPr>
          </w:p>
          <w:p w:rsidR="001145E8" w:rsidRPr="001145E8" w:rsidRDefault="001145E8" w:rsidP="00D74C14">
            <w:pPr>
              <w:jc w:val="both"/>
              <w:rPr>
                <w:sz w:val="28"/>
                <w:szCs w:val="28"/>
              </w:rPr>
            </w:pPr>
          </w:p>
          <w:p w:rsidR="001145E8" w:rsidRPr="001145E8" w:rsidRDefault="001145E8" w:rsidP="00D74C14">
            <w:pPr>
              <w:jc w:val="both"/>
              <w:rPr>
                <w:sz w:val="28"/>
                <w:szCs w:val="28"/>
              </w:rPr>
            </w:pPr>
            <w:r w:rsidRPr="001145E8">
              <w:rPr>
                <w:sz w:val="28"/>
                <w:szCs w:val="28"/>
              </w:rPr>
              <w:t xml:space="preserve">По состоянию на дату предоставления отчета по Плану </w:t>
            </w:r>
            <w:proofErr w:type="gramStart"/>
            <w:r w:rsidRPr="001145E8">
              <w:rPr>
                <w:sz w:val="28"/>
                <w:szCs w:val="28"/>
              </w:rPr>
              <w:t>противодействия коррупции  нарушений предоставления отчетности</w:t>
            </w:r>
            <w:proofErr w:type="gramEnd"/>
            <w:r w:rsidRPr="001145E8">
              <w:rPr>
                <w:sz w:val="28"/>
                <w:szCs w:val="28"/>
              </w:rPr>
              <w:t xml:space="preserve"> и её искажения не допущено</w:t>
            </w:r>
            <w:r>
              <w:rPr>
                <w:sz w:val="28"/>
                <w:szCs w:val="28"/>
              </w:rPr>
              <w:t>.</w:t>
            </w:r>
          </w:p>
          <w:p w:rsidR="001145E8" w:rsidRPr="001145E8" w:rsidRDefault="001145E8" w:rsidP="005857DC">
            <w:pPr>
              <w:jc w:val="both"/>
              <w:rPr>
                <w:sz w:val="28"/>
                <w:szCs w:val="28"/>
              </w:rPr>
            </w:pPr>
          </w:p>
          <w:p w:rsidR="001145E8" w:rsidRPr="001145E8" w:rsidRDefault="001145E8" w:rsidP="005857DC">
            <w:pPr>
              <w:jc w:val="both"/>
              <w:rPr>
                <w:sz w:val="28"/>
                <w:szCs w:val="28"/>
              </w:rPr>
            </w:pPr>
            <w:r w:rsidRPr="001145E8">
              <w:rPr>
                <w:sz w:val="28"/>
                <w:szCs w:val="28"/>
              </w:rPr>
              <w:t>Выполнено, размещено</w:t>
            </w:r>
            <w:r>
              <w:rPr>
                <w:sz w:val="28"/>
                <w:szCs w:val="28"/>
              </w:rPr>
              <w:t>.</w:t>
            </w:r>
          </w:p>
          <w:p w:rsidR="001145E8" w:rsidRPr="001145E8" w:rsidRDefault="001145E8" w:rsidP="00BC1552">
            <w:pPr>
              <w:jc w:val="both"/>
              <w:rPr>
                <w:sz w:val="28"/>
                <w:szCs w:val="28"/>
              </w:rPr>
            </w:pPr>
          </w:p>
          <w:p w:rsidR="001145E8" w:rsidRPr="001145E8" w:rsidRDefault="001145E8" w:rsidP="00BC1552">
            <w:pPr>
              <w:jc w:val="both"/>
              <w:rPr>
                <w:sz w:val="28"/>
                <w:szCs w:val="28"/>
              </w:rPr>
            </w:pPr>
          </w:p>
          <w:p w:rsidR="001145E8" w:rsidRPr="001145E8" w:rsidRDefault="001145E8" w:rsidP="00BC1552">
            <w:pPr>
              <w:jc w:val="both"/>
              <w:rPr>
                <w:sz w:val="28"/>
                <w:szCs w:val="28"/>
              </w:rPr>
            </w:pPr>
          </w:p>
          <w:p w:rsidR="001145E8" w:rsidRPr="001145E8" w:rsidRDefault="001145E8" w:rsidP="00BC1552">
            <w:pPr>
              <w:jc w:val="both"/>
              <w:rPr>
                <w:sz w:val="28"/>
                <w:szCs w:val="28"/>
              </w:rPr>
            </w:pPr>
          </w:p>
          <w:p w:rsidR="001145E8" w:rsidRPr="001145E8" w:rsidRDefault="001145E8" w:rsidP="00BC1552">
            <w:pPr>
              <w:jc w:val="both"/>
              <w:rPr>
                <w:sz w:val="28"/>
                <w:szCs w:val="28"/>
              </w:rPr>
            </w:pPr>
          </w:p>
          <w:p w:rsidR="001145E8" w:rsidRPr="001145E8" w:rsidRDefault="001145E8" w:rsidP="001145E8">
            <w:pPr>
              <w:jc w:val="both"/>
              <w:rPr>
                <w:sz w:val="28"/>
                <w:szCs w:val="28"/>
              </w:rPr>
            </w:pPr>
          </w:p>
        </w:tc>
      </w:tr>
      <w:tr w:rsidR="001145E8" w:rsidRPr="001145E8" w:rsidTr="00624837">
        <w:trPr>
          <w:trHeight w:val="1783"/>
        </w:trPr>
        <w:tc>
          <w:tcPr>
            <w:tcW w:w="1096" w:type="dxa"/>
          </w:tcPr>
          <w:p w:rsidR="001145E8" w:rsidRPr="001145E8" w:rsidRDefault="001145E8" w:rsidP="005C0DAE">
            <w:pPr>
              <w:jc w:val="center"/>
              <w:rPr>
                <w:sz w:val="28"/>
                <w:szCs w:val="28"/>
              </w:rPr>
            </w:pPr>
            <w:r w:rsidRPr="001145E8">
              <w:rPr>
                <w:sz w:val="28"/>
                <w:szCs w:val="28"/>
              </w:rPr>
              <w:t>6</w:t>
            </w:r>
          </w:p>
        </w:tc>
        <w:tc>
          <w:tcPr>
            <w:tcW w:w="6144" w:type="dxa"/>
          </w:tcPr>
          <w:p w:rsidR="001145E8" w:rsidRPr="001145E8" w:rsidRDefault="001145E8" w:rsidP="005A71EB">
            <w:pPr>
              <w:jc w:val="both"/>
              <w:rPr>
                <w:sz w:val="28"/>
                <w:szCs w:val="28"/>
              </w:rPr>
            </w:pPr>
            <w:r w:rsidRPr="001145E8">
              <w:rPr>
                <w:sz w:val="28"/>
                <w:szCs w:val="28"/>
              </w:rPr>
              <w:t>п. 6.1 Плана - 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w:t>
            </w:r>
            <w:r>
              <w:rPr>
                <w:sz w:val="28"/>
                <w:szCs w:val="28"/>
              </w:rPr>
              <w:t>.</w:t>
            </w:r>
          </w:p>
        </w:tc>
        <w:tc>
          <w:tcPr>
            <w:tcW w:w="7263" w:type="dxa"/>
          </w:tcPr>
          <w:p w:rsidR="001145E8" w:rsidRPr="001145E8" w:rsidRDefault="001145E8" w:rsidP="001145E8">
            <w:pPr>
              <w:jc w:val="both"/>
              <w:rPr>
                <w:sz w:val="28"/>
                <w:szCs w:val="28"/>
              </w:rPr>
            </w:pPr>
            <w:r w:rsidRPr="001145E8">
              <w:rPr>
                <w:sz w:val="28"/>
                <w:szCs w:val="28"/>
              </w:rPr>
              <w:t xml:space="preserve">В 2024 г. информирование правоохранительных органов </w:t>
            </w:r>
            <w:r>
              <w:rPr>
                <w:sz w:val="28"/>
                <w:szCs w:val="28"/>
              </w:rPr>
              <w:t xml:space="preserve">     </w:t>
            </w:r>
            <w:r w:rsidRPr="001145E8">
              <w:rPr>
                <w:sz w:val="28"/>
                <w:szCs w:val="28"/>
              </w:rPr>
              <w:t xml:space="preserve">о выявленных фактах коррупции не проводилось в связи </w:t>
            </w:r>
            <w:r>
              <w:rPr>
                <w:sz w:val="28"/>
                <w:szCs w:val="28"/>
              </w:rPr>
              <w:t xml:space="preserve">    </w:t>
            </w:r>
            <w:r w:rsidRPr="001145E8">
              <w:rPr>
                <w:sz w:val="28"/>
                <w:szCs w:val="28"/>
              </w:rPr>
              <w:t>с отсутствием данных фактов</w:t>
            </w:r>
          </w:p>
        </w:tc>
      </w:tr>
    </w:tbl>
    <w:p w:rsidR="00216508" w:rsidRPr="001C3178" w:rsidRDefault="00216508" w:rsidP="00216508">
      <w:pPr>
        <w:jc w:val="both"/>
        <w:rPr>
          <w:b/>
          <w:color w:val="FF0000"/>
          <w:sz w:val="28"/>
          <w:szCs w:val="28"/>
        </w:rPr>
      </w:pPr>
    </w:p>
    <w:p w:rsidR="00C53B33" w:rsidRPr="001C3178" w:rsidRDefault="00C53B33" w:rsidP="00216508">
      <w:pPr>
        <w:jc w:val="both"/>
        <w:rPr>
          <w:b/>
          <w:color w:val="FF0000"/>
          <w:sz w:val="28"/>
          <w:szCs w:val="28"/>
        </w:rPr>
      </w:pPr>
    </w:p>
    <w:p w:rsidR="00C53B33" w:rsidRPr="00216508" w:rsidRDefault="00C53B33" w:rsidP="00216508">
      <w:pPr>
        <w:jc w:val="both"/>
        <w:rPr>
          <w:b/>
          <w:sz w:val="28"/>
          <w:szCs w:val="28"/>
        </w:rPr>
      </w:pPr>
    </w:p>
    <w:sectPr w:rsidR="00C53B33" w:rsidRPr="00216508" w:rsidSect="001145E8">
      <w:pgSz w:w="16838" w:h="11906" w:orient="landscape"/>
      <w:pgMar w:top="568"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229" w:rsidRDefault="00B86229" w:rsidP="00B4623F">
      <w:r>
        <w:separator/>
      </w:r>
    </w:p>
  </w:endnote>
  <w:endnote w:type="continuationSeparator" w:id="0">
    <w:p w:rsidR="00B86229" w:rsidRDefault="00B86229" w:rsidP="00B4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229" w:rsidRDefault="00B86229" w:rsidP="00B4623F">
      <w:r>
        <w:separator/>
      </w:r>
    </w:p>
  </w:footnote>
  <w:footnote w:type="continuationSeparator" w:id="0">
    <w:p w:rsidR="00B86229" w:rsidRDefault="00B86229" w:rsidP="00B46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3375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16"/>
    <w:rsid w:val="00033591"/>
    <w:rsid w:val="00063BA3"/>
    <w:rsid w:val="00064C87"/>
    <w:rsid w:val="000A3699"/>
    <w:rsid w:val="001145E8"/>
    <w:rsid w:val="001C3178"/>
    <w:rsid w:val="001F4924"/>
    <w:rsid w:val="00210980"/>
    <w:rsid w:val="00216508"/>
    <w:rsid w:val="00273544"/>
    <w:rsid w:val="002974BB"/>
    <w:rsid w:val="002B4050"/>
    <w:rsid w:val="003063B9"/>
    <w:rsid w:val="00327E27"/>
    <w:rsid w:val="003A6B48"/>
    <w:rsid w:val="0046422B"/>
    <w:rsid w:val="00475C95"/>
    <w:rsid w:val="00483DC0"/>
    <w:rsid w:val="004E1AF3"/>
    <w:rsid w:val="004F7928"/>
    <w:rsid w:val="00566373"/>
    <w:rsid w:val="005823AD"/>
    <w:rsid w:val="005857DC"/>
    <w:rsid w:val="00587B74"/>
    <w:rsid w:val="005A71EB"/>
    <w:rsid w:val="005C0DAE"/>
    <w:rsid w:val="005D2821"/>
    <w:rsid w:val="005D6BE0"/>
    <w:rsid w:val="00666092"/>
    <w:rsid w:val="00684127"/>
    <w:rsid w:val="006D31A7"/>
    <w:rsid w:val="00740272"/>
    <w:rsid w:val="0077150D"/>
    <w:rsid w:val="00796436"/>
    <w:rsid w:val="0079767E"/>
    <w:rsid w:val="007A6543"/>
    <w:rsid w:val="007E34F6"/>
    <w:rsid w:val="00803971"/>
    <w:rsid w:val="00840A9E"/>
    <w:rsid w:val="00856EAC"/>
    <w:rsid w:val="00857034"/>
    <w:rsid w:val="008956C5"/>
    <w:rsid w:val="008E7B4D"/>
    <w:rsid w:val="00911BB6"/>
    <w:rsid w:val="00921A85"/>
    <w:rsid w:val="00957378"/>
    <w:rsid w:val="0098198A"/>
    <w:rsid w:val="009F675B"/>
    <w:rsid w:val="00A479EC"/>
    <w:rsid w:val="00AE03AE"/>
    <w:rsid w:val="00AE4827"/>
    <w:rsid w:val="00B07503"/>
    <w:rsid w:val="00B4623F"/>
    <w:rsid w:val="00B86229"/>
    <w:rsid w:val="00B92665"/>
    <w:rsid w:val="00B97F14"/>
    <w:rsid w:val="00BA70B0"/>
    <w:rsid w:val="00BA76EC"/>
    <w:rsid w:val="00BB0A97"/>
    <w:rsid w:val="00BC1552"/>
    <w:rsid w:val="00BF4DFD"/>
    <w:rsid w:val="00C53B33"/>
    <w:rsid w:val="00CC02E1"/>
    <w:rsid w:val="00CF2287"/>
    <w:rsid w:val="00D37707"/>
    <w:rsid w:val="00D64F16"/>
    <w:rsid w:val="00D71E56"/>
    <w:rsid w:val="00D74C14"/>
    <w:rsid w:val="00D81FD5"/>
    <w:rsid w:val="00E361FB"/>
    <w:rsid w:val="00E50E87"/>
    <w:rsid w:val="00E9628B"/>
    <w:rsid w:val="00EB0D90"/>
    <w:rsid w:val="00EB7037"/>
    <w:rsid w:val="00F5739E"/>
    <w:rsid w:val="00F72F0E"/>
    <w:rsid w:val="00FE34D3"/>
    <w:rsid w:val="00FE3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9E"/>
    <w:rPr>
      <w:sz w:val="20"/>
      <w:szCs w:val="20"/>
    </w:rPr>
  </w:style>
  <w:style w:type="paragraph" w:styleId="1">
    <w:name w:val="heading 1"/>
    <w:basedOn w:val="a"/>
    <w:next w:val="a"/>
    <w:link w:val="10"/>
    <w:uiPriority w:val="99"/>
    <w:qFormat/>
    <w:rsid w:val="00F5739E"/>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F5739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locked/>
    <w:rsid w:val="00EB703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739E"/>
    <w:rPr>
      <w:rFonts w:ascii="Cambria" w:hAnsi="Cambria"/>
      <w:b/>
      <w:bCs/>
      <w:kern w:val="32"/>
      <w:sz w:val="32"/>
      <w:szCs w:val="32"/>
    </w:rPr>
  </w:style>
  <w:style w:type="character" w:customStyle="1" w:styleId="20">
    <w:name w:val="Заголовок 2 Знак"/>
    <w:basedOn w:val="a0"/>
    <w:link w:val="2"/>
    <w:uiPriority w:val="99"/>
    <w:rsid w:val="00F5739E"/>
    <w:rPr>
      <w:rFonts w:ascii="Cambria" w:hAnsi="Cambria"/>
      <w:b/>
      <w:bCs/>
      <w:i/>
      <w:iCs/>
      <w:sz w:val="28"/>
      <w:szCs w:val="28"/>
    </w:rPr>
  </w:style>
  <w:style w:type="paragraph" w:styleId="a3">
    <w:name w:val="Title"/>
    <w:basedOn w:val="a"/>
    <w:link w:val="a4"/>
    <w:uiPriority w:val="99"/>
    <w:qFormat/>
    <w:rsid w:val="00F5739E"/>
    <w:pPr>
      <w:jc w:val="center"/>
    </w:pPr>
    <w:rPr>
      <w:rFonts w:ascii="Cambria" w:hAnsi="Cambria"/>
      <w:b/>
      <w:bCs/>
      <w:kern w:val="28"/>
      <w:sz w:val="32"/>
      <w:szCs w:val="32"/>
    </w:rPr>
  </w:style>
  <w:style w:type="character" w:customStyle="1" w:styleId="a4">
    <w:name w:val="Название Знак"/>
    <w:basedOn w:val="a0"/>
    <w:link w:val="a3"/>
    <w:uiPriority w:val="99"/>
    <w:rsid w:val="00F5739E"/>
    <w:rPr>
      <w:rFonts w:ascii="Cambria" w:hAnsi="Cambria"/>
      <w:b/>
      <w:bCs/>
      <w:kern w:val="28"/>
      <w:sz w:val="32"/>
      <w:szCs w:val="32"/>
    </w:rPr>
  </w:style>
  <w:style w:type="character" w:styleId="a5">
    <w:name w:val="Strong"/>
    <w:basedOn w:val="a0"/>
    <w:uiPriority w:val="99"/>
    <w:qFormat/>
    <w:rsid w:val="00F5739E"/>
    <w:rPr>
      <w:rFonts w:cs="Times New Roman"/>
      <w:b/>
      <w:bCs/>
    </w:rPr>
  </w:style>
  <w:style w:type="paragraph" w:styleId="a6">
    <w:name w:val="List Paragraph"/>
    <w:basedOn w:val="a"/>
    <w:uiPriority w:val="99"/>
    <w:qFormat/>
    <w:rsid w:val="00F5739E"/>
    <w:pPr>
      <w:ind w:left="720"/>
      <w:contextualSpacing/>
    </w:pPr>
    <w:rPr>
      <w:sz w:val="24"/>
      <w:szCs w:val="24"/>
    </w:rPr>
  </w:style>
  <w:style w:type="table" w:styleId="a7">
    <w:name w:val="Table Grid"/>
    <w:basedOn w:val="a1"/>
    <w:uiPriority w:val="59"/>
    <w:rsid w:val="0021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B4623F"/>
    <w:rPr>
      <w:rFonts w:asciiTheme="minorHAnsi" w:eastAsiaTheme="minorEastAsia" w:hAnsiTheme="minorHAnsi" w:cstheme="minorBidi"/>
      <w:lang w:eastAsia="ru-RU"/>
    </w:rPr>
  </w:style>
  <w:style w:type="character" w:customStyle="1" w:styleId="a9">
    <w:name w:val="Текст сноски Знак"/>
    <w:basedOn w:val="a0"/>
    <w:link w:val="a8"/>
    <w:uiPriority w:val="99"/>
    <w:semiHidden/>
    <w:rsid w:val="00B4623F"/>
    <w:rPr>
      <w:rFonts w:asciiTheme="minorHAnsi" w:eastAsiaTheme="minorEastAsia" w:hAnsiTheme="minorHAnsi" w:cstheme="minorBidi"/>
      <w:sz w:val="20"/>
      <w:szCs w:val="20"/>
      <w:lang w:eastAsia="ru-RU"/>
    </w:rPr>
  </w:style>
  <w:style w:type="character" w:styleId="aa">
    <w:name w:val="footnote reference"/>
    <w:basedOn w:val="a0"/>
    <w:uiPriority w:val="99"/>
    <w:semiHidden/>
    <w:unhideWhenUsed/>
    <w:rsid w:val="00B4623F"/>
    <w:rPr>
      <w:vertAlign w:val="superscript"/>
    </w:rPr>
  </w:style>
  <w:style w:type="table" w:customStyle="1" w:styleId="11">
    <w:name w:val="Сетка таблицы1"/>
    <w:basedOn w:val="a1"/>
    <w:next w:val="a7"/>
    <w:uiPriority w:val="59"/>
    <w:rsid w:val="00C53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EB7037"/>
    <w:rPr>
      <w:rFonts w:asciiTheme="majorHAnsi" w:eastAsiaTheme="majorEastAsia" w:hAnsiTheme="majorHAnsi" w:cstheme="majorBidi"/>
      <w:b/>
      <w:bCs/>
      <w:i/>
      <w:iCs/>
      <w:color w:val="4F81BD" w:themeColor="accent1"/>
      <w:sz w:val="20"/>
      <w:szCs w:val="20"/>
    </w:rPr>
  </w:style>
  <w:style w:type="paragraph" w:styleId="ab">
    <w:name w:val="Balloon Text"/>
    <w:basedOn w:val="a"/>
    <w:link w:val="ac"/>
    <w:uiPriority w:val="99"/>
    <w:semiHidden/>
    <w:unhideWhenUsed/>
    <w:rsid w:val="00E50E87"/>
    <w:rPr>
      <w:rFonts w:ascii="Tahoma" w:hAnsi="Tahoma" w:cs="Tahoma"/>
      <w:sz w:val="16"/>
      <w:szCs w:val="16"/>
    </w:rPr>
  </w:style>
  <w:style w:type="character" w:customStyle="1" w:styleId="ac">
    <w:name w:val="Текст выноски Знак"/>
    <w:basedOn w:val="a0"/>
    <w:link w:val="ab"/>
    <w:uiPriority w:val="99"/>
    <w:semiHidden/>
    <w:rsid w:val="00E50E87"/>
    <w:rPr>
      <w:rFonts w:ascii="Tahoma" w:hAnsi="Tahoma" w:cs="Tahoma"/>
      <w:sz w:val="16"/>
      <w:szCs w:val="16"/>
    </w:rPr>
  </w:style>
  <w:style w:type="character" w:styleId="ad">
    <w:name w:val="Hyperlink"/>
    <w:basedOn w:val="a0"/>
    <w:uiPriority w:val="99"/>
    <w:unhideWhenUsed/>
    <w:rsid w:val="005C0D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9E"/>
    <w:rPr>
      <w:sz w:val="20"/>
      <w:szCs w:val="20"/>
    </w:rPr>
  </w:style>
  <w:style w:type="paragraph" w:styleId="1">
    <w:name w:val="heading 1"/>
    <w:basedOn w:val="a"/>
    <w:next w:val="a"/>
    <w:link w:val="10"/>
    <w:uiPriority w:val="99"/>
    <w:qFormat/>
    <w:rsid w:val="00F5739E"/>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F5739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locked/>
    <w:rsid w:val="00EB703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739E"/>
    <w:rPr>
      <w:rFonts w:ascii="Cambria" w:hAnsi="Cambria"/>
      <w:b/>
      <w:bCs/>
      <w:kern w:val="32"/>
      <w:sz w:val="32"/>
      <w:szCs w:val="32"/>
    </w:rPr>
  </w:style>
  <w:style w:type="character" w:customStyle="1" w:styleId="20">
    <w:name w:val="Заголовок 2 Знак"/>
    <w:basedOn w:val="a0"/>
    <w:link w:val="2"/>
    <w:uiPriority w:val="99"/>
    <w:rsid w:val="00F5739E"/>
    <w:rPr>
      <w:rFonts w:ascii="Cambria" w:hAnsi="Cambria"/>
      <w:b/>
      <w:bCs/>
      <w:i/>
      <w:iCs/>
      <w:sz w:val="28"/>
      <w:szCs w:val="28"/>
    </w:rPr>
  </w:style>
  <w:style w:type="paragraph" w:styleId="a3">
    <w:name w:val="Title"/>
    <w:basedOn w:val="a"/>
    <w:link w:val="a4"/>
    <w:uiPriority w:val="99"/>
    <w:qFormat/>
    <w:rsid w:val="00F5739E"/>
    <w:pPr>
      <w:jc w:val="center"/>
    </w:pPr>
    <w:rPr>
      <w:rFonts w:ascii="Cambria" w:hAnsi="Cambria"/>
      <w:b/>
      <w:bCs/>
      <w:kern w:val="28"/>
      <w:sz w:val="32"/>
      <w:szCs w:val="32"/>
    </w:rPr>
  </w:style>
  <w:style w:type="character" w:customStyle="1" w:styleId="a4">
    <w:name w:val="Название Знак"/>
    <w:basedOn w:val="a0"/>
    <w:link w:val="a3"/>
    <w:uiPriority w:val="99"/>
    <w:rsid w:val="00F5739E"/>
    <w:rPr>
      <w:rFonts w:ascii="Cambria" w:hAnsi="Cambria"/>
      <w:b/>
      <w:bCs/>
      <w:kern w:val="28"/>
      <w:sz w:val="32"/>
      <w:szCs w:val="32"/>
    </w:rPr>
  </w:style>
  <w:style w:type="character" w:styleId="a5">
    <w:name w:val="Strong"/>
    <w:basedOn w:val="a0"/>
    <w:uiPriority w:val="99"/>
    <w:qFormat/>
    <w:rsid w:val="00F5739E"/>
    <w:rPr>
      <w:rFonts w:cs="Times New Roman"/>
      <w:b/>
      <w:bCs/>
    </w:rPr>
  </w:style>
  <w:style w:type="paragraph" w:styleId="a6">
    <w:name w:val="List Paragraph"/>
    <w:basedOn w:val="a"/>
    <w:uiPriority w:val="99"/>
    <w:qFormat/>
    <w:rsid w:val="00F5739E"/>
    <w:pPr>
      <w:ind w:left="720"/>
      <w:contextualSpacing/>
    </w:pPr>
    <w:rPr>
      <w:sz w:val="24"/>
      <w:szCs w:val="24"/>
    </w:rPr>
  </w:style>
  <w:style w:type="table" w:styleId="a7">
    <w:name w:val="Table Grid"/>
    <w:basedOn w:val="a1"/>
    <w:uiPriority w:val="59"/>
    <w:rsid w:val="0021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B4623F"/>
    <w:rPr>
      <w:rFonts w:asciiTheme="minorHAnsi" w:eastAsiaTheme="minorEastAsia" w:hAnsiTheme="minorHAnsi" w:cstheme="minorBidi"/>
      <w:lang w:eastAsia="ru-RU"/>
    </w:rPr>
  </w:style>
  <w:style w:type="character" w:customStyle="1" w:styleId="a9">
    <w:name w:val="Текст сноски Знак"/>
    <w:basedOn w:val="a0"/>
    <w:link w:val="a8"/>
    <w:uiPriority w:val="99"/>
    <w:semiHidden/>
    <w:rsid w:val="00B4623F"/>
    <w:rPr>
      <w:rFonts w:asciiTheme="minorHAnsi" w:eastAsiaTheme="minorEastAsia" w:hAnsiTheme="minorHAnsi" w:cstheme="minorBidi"/>
      <w:sz w:val="20"/>
      <w:szCs w:val="20"/>
      <w:lang w:eastAsia="ru-RU"/>
    </w:rPr>
  </w:style>
  <w:style w:type="character" w:styleId="aa">
    <w:name w:val="footnote reference"/>
    <w:basedOn w:val="a0"/>
    <w:uiPriority w:val="99"/>
    <w:semiHidden/>
    <w:unhideWhenUsed/>
    <w:rsid w:val="00B4623F"/>
    <w:rPr>
      <w:vertAlign w:val="superscript"/>
    </w:rPr>
  </w:style>
  <w:style w:type="table" w:customStyle="1" w:styleId="11">
    <w:name w:val="Сетка таблицы1"/>
    <w:basedOn w:val="a1"/>
    <w:next w:val="a7"/>
    <w:uiPriority w:val="59"/>
    <w:rsid w:val="00C53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EB7037"/>
    <w:rPr>
      <w:rFonts w:asciiTheme="majorHAnsi" w:eastAsiaTheme="majorEastAsia" w:hAnsiTheme="majorHAnsi" w:cstheme="majorBidi"/>
      <w:b/>
      <w:bCs/>
      <w:i/>
      <w:iCs/>
      <w:color w:val="4F81BD" w:themeColor="accent1"/>
      <w:sz w:val="20"/>
      <w:szCs w:val="20"/>
    </w:rPr>
  </w:style>
  <w:style w:type="paragraph" w:styleId="ab">
    <w:name w:val="Balloon Text"/>
    <w:basedOn w:val="a"/>
    <w:link w:val="ac"/>
    <w:uiPriority w:val="99"/>
    <w:semiHidden/>
    <w:unhideWhenUsed/>
    <w:rsid w:val="00E50E87"/>
    <w:rPr>
      <w:rFonts w:ascii="Tahoma" w:hAnsi="Tahoma" w:cs="Tahoma"/>
      <w:sz w:val="16"/>
      <w:szCs w:val="16"/>
    </w:rPr>
  </w:style>
  <w:style w:type="character" w:customStyle="1" w:styleId="ac">
    <w:name w:val="Текст выноски Знак"/>
    <w:basedOn w:val="a0"/>
    <w:link w:val="ab"/>
    <w:uiPriority w:val="99"/>
    <w:semiHidden/>
    <w:rsid w:val="00E50E87"/>
    <w:rPr>
      <w:rFonts w:ascii="Tahoma" w:hAnsi="Tahoma" w:cs="Tahoma"/>
      <w:sz w:val="16"/>
      <w:szCs w:val="16"/>
    </w:rPr>
  </w:style>
  <w:style w:type="character" w:styleId="ad">
    <w:name w:val="Hyperlink"/>
    <w:basedOn w:val="a0"/>
    <w:uiPriority w:val="99"/>
    <w:unhideWhenUsed/>
    <w:rsid w:val="005C0D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44655">
      <w:bodyDiv w:val="1"/>
      <w:marLeft w:val="0"/>
      <w:marRight w:val="0"/>
      <w:marTop w:val="0"/>
      <w:marBottom w:val="0"/>
      <w:divBdr>
        <w:top w:val="none" w:sz="0" w:space="0" w:color="auto"/>
        <w:left w:val="none" w:sz="0" w:space="0" w:color="auto"/>
        <w:bottom w:val="none" w:sz="0" w:space="0" w:color="auto"/>
        <w:right w:val="none" w:sz="0" w:space="0" w:color="auto"/>
      </w:divBdr>
    </w:div>
    <w:div w:id="2071727739">
      <w:bodyDiv w:val="1"/>
      <w:marLeft w:val="0"/>
      <w:marRight w:val="0"/>
      <w:marTop w:val="0"/>
      <w:marBottom w:val="0"/>
      <w:divBdr>
        <w:top w:val="none" w:sz="0" w:space="0" w:color="auto"/>
        <w:left w:val="none" w:sz="0" w:space="0" w:color="auto"/>
        <w:bottom w:val="none" w:sz="0" w:space="0" w:color="auto"/>
        <w:right w:val="none" w:sz="0" w:space="0" w:color="auto"/>
      </w:divBdr>
    </w:div>
    <w:div w:id="20822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2835</Words>
  <Characters>16162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Юрист</cp:lastModifiedBy>
  <cp:revision>22</cp:revision>
  <cp:lastPrinted>2023-06-26T13:51:00Z</cp:lastPrinted>
  <dcterms:created xsi:type="dcterms:W3CDTF">2021-02-24T09:17:00Z</dcterms:created>
  <dcterms:modified xsi:type="dcterms:W3CDTF">2024-12-16T11:23:00Z</dcterms:modified>
</cp:coreProperties>
</file>