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33" w:rsidRPr="0046422B" w:rsidRDefault="0046422B" w:rsidP="0046422B">
      <w:pPr>
        <w:jc w:val="right"/>
        <w:rPr>
          <w:sz w:val="28"/>
          <w:szCs w:val="28"/>
        </w:rPr>
      </w:pPr>
      <w:r w:rsidRPr="0046422B">
        <w:rPr>
          <w:sz w:val="28"/>
          <w:szCs w:val="28"/>
        </w:rPr>
        <w:t>Приложение 1</w:t>
      </w:r>
    </w:p>
    <w:p w:rsidR="00C53B33" w:rsidRDefault="00C53B33" w:rsidP="00216508">
      <w:pPr>
        <w:jc w:val="center"/>
        <w:rPr>
          <w:b/>
          <w:sz w:val="28"/>
          <w:szCs w:val="28"/>
        </w:rPr>
      </w:pPr>
    </w:p>
    <w:p w:rsidR="0098198A" w:rsidRDefault="00210980" w:rsidP="003A6B48">
      <w:pPr>
        <w:jc w:val="center"/>
        <w:rPr>
          <w:b/>
          <w:sz w:val="28"/>
          <w:szCs w:val="28"/>
        </w:rPr>
      </w:pPr>
      <w:r>
        <w:rPr>
          <w:b/>
          <w:sz w:val="28"/>
          <w:szCs w:val="28"/>
        </w:rPr>
        <w:t>Отчет</w:t>
      </w:r>
      <w:r w:rsidR="003A6B48">
        <w:rPr>
          <w:b/>
          <w:sz w:val="28"/>
          <w:szCs w:val="28"/>
        </w:rPr>
        <w:t xml:space="preserve"> о </w:t>
      </w:r>
      <w:r>
        <w:rPr>
          <w:b/>
          <w:sz w:val="28"/>
          <w:szCs w:val="28"/>
        </w:rPr>
        <w:t>выполнении мероприятий</w:t>
      </w:r>
      <w:r w:rsidR="003A6B48">
        <w:rPr>
          <w:b/>
          <w:sz w:val="28"/>
          <w:szCs w:val="28"/>
        </w:rPr>
        <w:t xml:space="preserve"> антикоррупционной направленности, проведенных в бюджетном учреждении социального обслуживания Вологодской области «Комплексный центр социального обслуживания населения Шекснинского района»</w:t>
      </w:r>
      <w:r w:rsidR="00216508" w:rsidRPr="00216508">
        <w:rPr>
          <w:b/>
          <w:sz w:val="28"/>
          <w:szCs w:val="28"/>
        </w:rPr>
        <w:t xml:space="preserve"> </w:t>
      </w:r>
      <w:r w:rsidR="003A6B48">
        <w:rPr>
          <w:b/>
          <w:sz w:val="28"/>
          <w:szCs w:val="28"/>
        </w:rPr>
        <w:t>в</w:t>
      </w:r>
      <w:r w:rsidR="00216508" w:rsidRPr="00216508">
        <w:rPr>
          <w:b/>
          <w:sz w:val="28"/>
          <w:szCs w:val="28"/>
        </w:rPr>
        <w:t xml:space="preserve"> </w:t>
      </w:r>
      <w:r w:rsidR="00E85D1C">
        <w:rPr>
          <w:b/>
          <w:sz w:val="28"/>
          <w:szCs w:val="28"/>
        </w:rPr>
        <w:t>4</w:t>
      </w:r>
      <w:r w:rsidR="00216508" w:rsidRPr="00216508">
        <w:rPr>
          <w:b/>
          <w:sz w:val="28"/>
          <w:szCs w:val="28"/>
        </w:rPr>
        <w:t xml:space="preserve"> </w:t>
      </w:r>
      <w:r w:rsidR="00921A85">
        <w:rPr>
          <w:b/>
          <w:sz w:val="28"/>
          <w:szCs w:val="28"/>
        </w:rPr>
        <w:t>квартале</w:t>
      </w:r>
      <w:r w:rsidR="00AE4827">
        <w:rPr>
          <w:b/>
          <w:sz w:val="28"/>
          <w:szCs w:val="28"/>
        </w:rPr>
        <w:t xml:space="preserve"> 202</w:t>
      </w:r>
      <w:r>
        <w:rPr>
          <w:b/>
          <w:sz w:val="28"/>
          <w:szCs w:val="28"/>
        </w:rPr>
        <w:t>3</w:t>
      </w:r>
      <w:r w:rsidR="00216508" w:rsidRPr="00216508">
        <w:rPr>
          <w:b/>
          <w:sz w:val="28"/>
          <w:szCs w:val="28"/>
        </w:rPr>
        <w:t xml:space="preserve"> года</w:t>
      </w:r>
    </w:p>
    <w:p w:rsidR="00216508" w:rsidRDefault="00216508" w:rsidP="00216508">
      <w:pPr>
        <w:jc w:val="center"/>
        <w:rPr>
          <w:b/>
          <w:sz w:val="28"/>
          <w:szCs w:val="28"/>
        </w:rPr>
      </w:pPr>
    </w:p>
    <w:tbl>
      <w:tblPr>
        <w:tblStyle w:val="a7"/>
        <w:tblW w:w="0" w:type="auto"/>
        <w:tblLook w:val="04A0" w:firstRow="1" w:lastRow="0" w:firstColumn="1" w:lastColumn="0" w:noHBand="0" w:noVBand="1"/>
      </w:tblPr>
      <w:tblGrid>
        <w:gridCol w:w="1096"/>
        <w:gridCol w:w="6144"/>
        <w:gridCol w:w="7263"/>
      </w:tblGrid>
      <w:tr w:rsidR="00216508" w:rsidTr="00E50E87">
        <w:tc>
          <w:tcPr>
            <w:tcW w:w="1096" w:type="dxa"/>
          </w:tcPr>
          <w:p w:rsidR="00216508" w:rsidRDefault="00216508" w:rsidP="00216508">
            <w:pPr>
              <w:jc w:val="cente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6144" w:type="dxa"/>
          </w:tcPr>
          <w:p w:rsidR="00216508" w:rsidRDefault="00216508" w:rsidP="003A6B48">
            <w:pPr>
              <w:jc w:val="center"/>
              <w:rPr>
                <w:b/>
                <w:sz w:val="28"/>
                <w:szCs w:val="28"/>
              </w:rPr>
            </w:pPr>
            <w:r>
              <w:rPr>
                <w:b/>
                <w:sz w:val="28"/>
                <w:szCs w:val="28"/>
              </w:rPr>
              <w:t xml:space="preserve">Наименование мероприятия </w:t>
            </w:r>
            <w:r w:rsidR="003A6B48">
              <w:rPr>
                <w:b/>
                <w:sz w:val="28"/>
                <w:szCs w:val="28"/>
              </w:rPr>
              <w:t>по плану противодействия коррупции</w:t>
            </w:r>
          </w:p>
        </w:tc>
        <w:tc>
          <w:tcPr>
            <w:tcW w:w="7263" w:type="dxa"/>
          </w:tcPr>
          <w:p w:rsidR="00216508" w:rsidRDefault="00216508" w:rsidP="003A6B48">
            <w:pPr>
              <w:jc w:val="center"/>
              <w:rPr>
                <w:b/>
                <w:sz w:val="28"/>
                <w:szCs w:val="28"/>
              </w:rPr>
            </w:pPr>
            <w:r>
              <w:rPr>
                <w:b/>
                <w:sz w:val="28"/>
                <w:szCs w:val="28"/>
              </w:rPr>
              <w:t xml:space="preserve">Информация о </w:t>
            </w:r>
            <w:r w:rsidR="003A6B48">
              <w:rPr>
                <w:b/>
                <w:sz w:val="28"/>
                <w:szCs w:val="28"/>
              </w:rPr>
              <w:t>выполненных в отчетном квартале мероприятиях, предусмотренных планом противодействия коррупции, с указанием конкретных достигнутых результатов, в том числе темам мероприятий, целевой аудитории, с которой мероприятие проведено, формата и даты проведения мероприятий, а также подготовленных материалах антикоррупционного характера</w:t>
            </w:r>
          </w:p>
        </w:tc>
      </w:tr>
      <w:tr w:rsidR="00216508" w:rsidTr="00E50E87">
        <w:tc>
          <w:tcPr>
            <w:tcW w:w="1096" w:type="dxa"/>
          </w:tcPr>
          <w:p w:rsidR="00216508" w:rsidRDefault="00216508" w:rsidP="0079767E">
            <w:pPr>
              <w:jc w:val="center"/>
              <w:rPr>
                <w:sz w:val="28"/>
                <w:szCs w:val="28"/>
              </w:rPr>
            </w:pPr>
            <w:r w:rsidRPr="00216508">
              <w:rPr>
                <w:sz w:val="28"/>
                <w:szCs w:val="28"/>
              </w:rPr>
              <w:t>1</w:t>
            </w:r>
            <w:r w:rsidR="000A3699">
              <w:rPr>
                <w:sz w:val="28"/>
                <w:szCs w:val="28"/>
              </w:rPr>
              <w:t>.1</w:t>
            </w:r>
          </w:p>
          <w:p w:rsidR="000A3699" w:rsidRDefault="000A3699" w:rsidP="0079767E">
            <w:pPr>
              <w:jc w:val="center"/>
              <w:rPr>
                <w:sz w:val="28"/>
                <w:szCs w:val="28"/>
              </w:rPr>
            </w:pPr>
          </w:p>
          <w:p w:rsidR="000A3699" w:rsidRDefault="000A3699" w:rsidP="0079767E">
            <w:pPr>
              <w:jc w:val="center"/>
              <w:rPr>
                <w:sz w:val="28"/>
                <w:szCs w:val="28"/>
              </w:rPr>
            </w:pPr>
            <w:r>
              <w:rPr>
                <w:sz w:val="28"/>
                <w:szCs w:val="28"/>
              </w:rPr>
              <w:t>2.1</w:t>
            </w: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Default="005C0DAE" w:rsidP="0079767E">
            <w:pPr>
              <w:jc w:val="center"/>
              <w:rPr>
                <w:sz w:val="28"/>
                <w:szCs w:val="28"/>
              </w:rPr>
            </w:pPr>
          </w:p>
          <w:p w:rsidR="005C0DAE" w:rsidRPr="00216508" w:rsidRDefault="005C0DAE" w:rsidP="0079767E">
            <w:pPr>
              <w:jc w:val="center"/>
              <w:rPr>
                <w:sz w:val="28"/>
                <w:szCs w:val="28"/>
              </w:rPr>
            </w:pPr>
            <w:r>
              <w:rPr>
                <w:sz w:val="28"/>
                <w:szCs w:val="28"/>
              </w:rPr>
              <w:t>4.4.</w:t>
            </w:r>
          </w:p>
        </w:tc>
        <w:tc>
          <w:tcPr>
            <w:tcW w:w="6144" w:type="dxa"/>
          </w:tcPr>
          <w:p w:rsidR="000A3699" w:rsidRDefault="00216508" w:rsidP="0079767E">
            <w:pPr>
              <w:jc w:val="both"/>
              <w:rPr>
                <w:sz w:val="28"/>
                <w:szCs w:val="28"/>
              </w:rPr>
            </w:pPr>
            <w:r w:rsidRPr="00216508">
              <w:rPr>
                <w:sz w:val="28"/>
                <w:szCs w:val="28"/>
              </w:rPr>
              <w:lastRenderedPageBreak/>
              <w:t>Актуализация локальных акт</w:t>
            </w:r>
            <w:r w:rsidR="000A3699">
              <w:rPr>
                <w:sz w:val="28"/>
                <w:szCs w:val="28"/>
              </w:rPr>
              <w:t>ов по противодействию коррупции.</w:t>
            </w:r>
            <w:r w:rsidR="0079767E">
              <w:rPr>
                <w:sz w:val="28"/>
                <w:szCs w:val="28"/>
              </w:rPr>
              <w:t xml:space="preserve"> </w:t>
            </w:r>
          </w:p>
          <w:p w:rsidR="00216508" w:rsidRPr="00216508" w:rsidRDefault="000A3699" w:rsidP="0079767E">
            <w:pPr>
              <w:jc w:val="both"/>
              <w:rPr>
                <w:sz w:val="28"/>
                <w:szCs w:val="28"/>
              </w:rPr>
            </w:pPr>
            <w:r>
              <w:rPr>
                <w:sz w:val="28"/>
                <w:szCs w:val="28"/>
              </w:rPr>
              <w:t>Ф</w:t>
            </w:r>
            <w:r w:rsidR="0079767E" w:rsidRPr="00122128">
              <w:rPr>
                <w:sz w:val="28"/>
                <w:szCs w:val="28"/>
              </w:rPr>
              <w:t>ормирование пакета документов по действующему законодательству, необходимого для организации работы по предупреждению коррупционных проявлений</w:t>
            </w:r>
            <w:r>
              <w:rPr>
                <w:sz w:val="28"/>
                <w:szCs w:val="28"/>
              </w:rPr>
              <w:t>.</w:t>
            </w:r>
          </w:p>
        </w:tc>
        <w:tc>
          <w:tcPr>
            <w:tcW w:w="7263" w:type="dxa"/>
          </w:tcPr>
          <w:p w:rsidR="00210980" w:rsidRDefault="00911BB6" w:rsidP="00796436">
            <w:pPr>
              <w:jc w:val="both"/>
              <w:rPr>
                <w:sz w:val="28"/>
                <w:szCs w:val="28"/>
              </w:rPr>
            </w:pPr>
            <w:r>
              <w:rPr>
                <w:sz w:val="28"/>
                <w:szCs w:val="28"/>
              </w:rPr>
              <w:t xml:space="preserve">     </w:t>
            </w:r>
            <w:r w:rsidR="00210980">
              <w:rPr>
                <w:sz w:val="28"/>
                <w:szCs w:val="28"/>
              </w:rPr>
              <w:t>По Учреждению изданы</w:t>
            </w:r>
            <w:r>
              <w:rPr>
                <w:sz w:val="28"/>
                <w:szCs w:val="28"/>
              </w:rPr>
              <w:t xml:space="preserve"> (обновлены)</w:t>
            </w:r>
            <w:r w:rsidR="00210980">
              <w:rPr>
                <w:sz w:val="28"/>
                <w:szCs w:val="28"/>
              </w:rPr>
              <w:t xml:space="preserve"> следующие приказы:</w:t>
            </w:r>
          </w:p>
          <w:p w:rsidR="00796436" w:rsidRPr="00796436" w:rsidRDefault="00911BB6" w:rsidP="00796436">
            <w:pPr>
              <w:jc w:val="both"/>
              <w:rPr>
                <w:sz w:val="28"/>
                <w:szCs w:val="28"/>
              </w:rPr>
            </w:pPr>
            <w:r>
              <w:rPr>
                <w:sz w:val="28"/>
                <w:szCs w:val="28"/>
              </w:rPr>
              <w:t xml:space="preserve">    </w:t>
            </w:r>
            <w:r w:rsidR="00210980">
              <w:rPr>
                <w:sz w:val="28"/>
                <w:szCs w:val="28"/>
              </w:rPr>
              <w:t xml:space="preserve">- приказ </w:t>
            </w:r>
            <w:r w:rsidR="00796436" w:rsidRPr="00796436">
              <w:rPr>
                <w:sz w:val="28"/>
                <w:szCs w:val="28"/>
              </w:rPr>
              <w:t xml:space="preserve">от </w:t>
            </w:r>
            <w:r w:rsidR="00210980">
              <w:rPr>
                <w:sz w:val="28"/>
                <w:szCs w:val="28"/>
              </w:rPr>
              <w:t>30.12.2022</w:t>
            </w:r>
            <w:r w:rsidR="00796436" w:rsidRPr="00796436">
              <w:rPr>
                <w:sz w:val="28"/>
                <w:szCs w:val="28"/>
              </w:rPr>
              <w:t xml:space="preserve"> № </w:t>
            </w:r>
            <w:r w:rsidR="00210980">
              <w:rPr>
                <w:sz w:val="28"/>
                <w:szCs w:val="28"/>
              </w:rPr>
              <w:t>167</w:t>
            </w:r>
            <w:r w:rsidR="00796436" w:rsidRPr="00796436">
              <w:rPr>
                <w:sz w:val="28"/>
                <w:szCs w:val="28"/>
              </w:rPr>
              <w:t xml:space="preserve"> </w:t>
            </w:r>
            <w:r w:rsidR="00210980">
              <w:rPr>
                <w:sz w:val="28"/>
                <w:szCs w:val="28"/>
              </w:rPr>
              <w:t xml:space="preserve">«Об утверждении </w:t>
            </w:r>
            <w:r w:rsidR="00796436" w:rsidRPr="00796436">
              <w:rPr>
                <w:sz w:val="28"/>
                <w:szCs w:val="28"/>
              </w:rPr>
              <w:t>план</w:t>
            </w:r>
            <w:r>
              <w:rPr>
                <w:sz w:val="28"/>
                <w:szCs w:val="28"/>
              </w:rPr>
              <w:t>а</w:t>
            </w:r>
            <w:r w:rsidR="00796436" w:rsidRPr="00796436">
              <w:rPr>
                <w:sz w:val="28"/>
                <w:szCs w:val="28"/>
              </w:rPr>
              <w:t xml:space="preserve"> мероприятий по противодействию коррупции </w:t>
            </w:r>
            <w:r w:rsidR="00BC6B48">
              <w:rPr>
                <w:sz w:val="28"/>
                <w:szCs w:val="28"/>
              </w:rPr>
              <w:t xml:space="preserve">                            </w:t>
            </w:r>
            <w:r w:rsidR="00796436" w:rsidRPr="00796436">
              <w:rPr>
                <w:sz w:val="28"/>
                <w:szCs w:val="28"/>
              </w:rPr>
              <w:t>на 202</w:t>
            </w:r>
            <w:r w:rsidR="00210980">
              <w:rPr>
                <w:sz w:val="28"/>
                <w:szCs w:val="28"/>
              </w:rPr>
              <w:t>3</w:t>
            </w:r>
            <w:r w:rsidR="00796436" w:rsidRPr="00796436">
              <w:rPr>
                <w:sz w:val="28"/>
                <w:szCs w:val="28"/>
              </w:rPr>
              <w:t xml:space="preserve"> год</w:t>
            </w:r>
            <w:r w:rsidR="00210980">
              <w:rPr>
                <w:sz w:val="28"/>
                <w:szCs w:val="28"/>
              </w:rPr>
              <w:t>»</w:t>
            </w:r>
            <w:r>
              <w:rPr>
                <w:sz w:val="28"/>
                <w:szCs w:val="28"/>
              </w:rPr>
              <w:t>;</w:t>
            </w:r>
          </w:p>
          <w:p w:rsidR="00063BA3" w:rsidRDefault="00911BB6" w:rsidP="00210980">
            <w:pPr>
              <w:jc w:val="both"/>
              <w:rPr>
                <w:sz w:val="28"/>
                <w:szCs w:val="28"/>
              </w:rPr>
            </w:pPr>
            <w:r>
              <w:rPr>
                <w:sz w:val="28"/>
                <w:szCs w:val="28"/>
              </w:rPr>
              <w:t xml:space="preserve">    </w:t>
            </w:r>
            <w:r w:rsidR="00210980">
              <w:rPr>
                <w:sz w:val="28"/>
                <w:szCs w:val="28"/>
              </w:rPr>
              <w:t xml:space="preserve">- приказ </w:t>
            </w:r>
            <w:r w:rsidR="00796436" w:rsidRPr="00796436">
              <w:rPr>
                <w:sz w:val="28"/>
                <w:szCs w:val="28"/>
              </w:rPr>
              <w:t xml:space="preserve">от </w:t>
            </w:r>
            <w:r w:rsidR="005823AD" w:rsidRPr="005823AD">
              <w:rPr>
                <w:sz w:val="28"/>
                <w:szCs w:val="28"/>
              </w:rPr>
              <w:t>17.04.2023</w:t>
            </w:r>
            <w:r w:rsidR="00796436" w:rsidRPr="005823AD">
              <w:rPr>
                <w:sz w:val="28"/>
                <w:szCs w:val="28"/>
              </w:rPr>
              <w:t xml:space="preserve"> № </w:t>
            </w:r>
            <w:r w:rsidR="005823AD" w:rsidRPr="005823AD">
              <w:rPr>
                <w:sz w:val="28"/>
                <w:szCs w:val="28"/>
              </w:rPr>
              <w:t>74</w:t>
            </w:r>
            <w:r w:rsidR="00796436" w:rsidRPr="005823AD">
              <w:rPr>
                <w:sz w:val="28"/>
                <w:szCs w:val="28"/>
              </w:rPr>
              <w:t xml:space="preserve"> </w:t>
            </w:r>
            <w:r w:rsidR="00210980">
              <w:rPr>
                <w:sz w:val="28"/>
                <w:szCs w:val="28"/>
              </w:rPr>
              <w:t>«Об утверждении</w:t>
            </w:r>
            <w:r w:rsidR="00796436" w:rsidRPr="00796436">
              <w:rPr>
                <w:sz w:val="28"/>
                <w:szCs w:val="28"/>
              </w:rPr>
              <w:t xml:space="preserve"> план</w:t>
            </w:r>
            <w:r w:rsidR="00210980">
              <w:rPr>
                <w:sz w:val="28"/>
                <w:szCs w:val="28"/>
              </w:rPr>
              <w:t>а</w:t>
            </w:r>
            <w:r w:rsidR="00796436" w:rsidRPr="00796436">
              <w:rPr>
                <w:sz w:val="28"/>
                <w:szCs w:val="28"/>
              </w:rPr>
              <w:t xml:space="preserve"> </w:t>
            </w:r>
            <w:r>
              <w:rPr>
                <w:sz w:val="28"/>
                <w:szCs w:val="28"/>
              </w:rPr>
              <w:t xml:space="preserve">              </w:t>
            </w:r>
            <w:r w:rsidR="00796436" w:rsidRPr="00796436">
              <w:rPr>
                <w:sz w:val="28"/>
                <w:szCs w:val="28"/>
              </w:rPr>
              <w:t xml:space="preserve">и программа проведения тематических занятий </w:t>
            </w:r>
            <w:r>
              <w:rPr>
                <w:sz w:val="28"/>
                <w:szCs w:val="28"/>
              </w:rPr>
              <w:t xml:space="preserve">                           </w:t>
            </w:r>
            <w:r w:rsidR="00796436" w:rsidRPr="00796436">
              <w:rPr>
                <w:sz w:val="28"/>
                <w:szCs w:val="28"/>
              </w:rPr>
              <w:t>по противодействию коррупции</w:t>
            </w:r>
            <w:r w:rsidR="00210980">
              <w:rPr>
                <w:sz w:val="28"/>
                <w:szCs w:val="28"/>
              </w:rPr>
              <w:t>»</w:t>
            </w:r>
            <w:r>
              <w:rPr>
                <w:sz w:val="28"/>
                <w:szCs w:val="28"/>
              </w:rPr>
              <w:t>;</w:t>
            </w:r>
          </w:p>
          <w:p w:rsidR="00911BB6" w:rsidRDefault="00911BB6" w:rsidP="00210980">
            <w:pPr>
              <w:jc w:val="both"/>
              <w:rPr>
                <w:sz w:val="28"/>
                <w:szCs w:val="28"/>
              </w:rPr>
            </w:pPr>
            <w:r>
              <w:rPr>
                <w:sz w:val="28"/>
                <w:szCs w:val="28"/>
              </w:rPr>
              <w:t xml:space="preserve">    - приказ от 27.04.2023 № 78 «О назначении лица, ответственного за профилактику коррупционных и иных правонарушений»;</w:t>
            </w:r>
          </w:p>
          <w:p w:rsidR="00911BB6" w:rsidRDefault="00911BB6" w:rsidP="00210980">
            <w:pPr>
              <w:jc w:val="both"/>
              <w:rPr>
                <w:sz w:val="28"/>
                <w:szCs w:val="28"/>
              </w:rPr>
            </w:pPr>
            <w:r>
              <w:rPr>
                <w:sz w:val="28"/>
                <w:szCs w:val="28"/>
              </w:rPr>
              <w:t xml:space="preserve">    - приказ от 27.04.2023 № 84 «Об утверждении Порядка взаимодействия  в сфере противодействия коррупции с </w:t>
            </w:r>
            <w:proofErr w:type="gramStart"/>
            <w:r>
              <w:rPr>
                <w:sz w:val="28"/>
                <w:szCs w:val="28"/>
              </w:rPr>
              <w:t>правоохранительными</w:t>
            </w:r>
            <w:proofErr w:type="gramEnd"/>
            <w:r>
              <w:rPr>
                <w:sz w:val="28"/>
                <w:szCs w:val="28"/>
              </w:rPr>
              <w:t xml:space="preserve"> органам»;</w:t>
            </w:r>
          </w:p>
          <w:p w:rsidR="00210980" w:rsidRDefault="00911BB6" w:rsidP="00210980">
            <w:pPr>
              <w:jc w:val="both"/>
              <w:rPr>
                <w:sz w:val="28"/>
                <w:szCs w:val="28"/>
              </w:rPr>
            </w:pPr>
            <w:r>
              <w:rPr>
                <w:sz w:val="28"/>
                <w:szCs w:val="28"/>
              </w:rPr>
              <w:t xml:space="preserve">     </w:t>
            </w:r>
            <w:r w:rsidR="00210980">
              <w:rPr>
                <w:sz w:val="28"/>
                <w:szCs w:val="28"/>
              </w:rPr>
              <w:t>- приказ от 27.04.2023</w:t>
            </w:r>
            <w:r>
              <w:rPr>
                <w:sz w:val="28"/>
                <w:szCs w:val="28"/>
              </w:rPr>
              <w:t xml:space="preserve"> № 89</w:t>
            </w:r>
            <w:r w:rsidR="00210980">
              <w:rPr>
                <w:sz w:val="28"/>
                <w:szCs w:val="28"/>
              </w:rPr>
              <w:t xml:space="preserve"> «</w:t>
            </w:r>
            <w:r>
              <w:rPr>
                <w:sz w:val="28"/>
                <w:szCs w:val="28"/>
              </w:rPr>
              <w:t xml:space="preserve">Об утверждении состава </w:t>
            </w:r>
            <w:r>
              <w:rPr>
                <w:sz w:val="28"/>
                <w:szCs w:val="28"/>
              </w:rPr>
              <w:lastRenderedPageBreak/>
              <w:t>комиссии по профилактике коррупционных и иных правонарушений»;</w:t>
            </w:r>
          </w:p>
          <w:p w:rsidR="00911BB6" w:rsidRDefault="00911BB6" w:rsidP="00911BB6">
            <w:pPr>
              <w:jc w:val="both"/>
              <w:rPr>
                <w:sz w:val="28"/>
                <w:szCs w:val="28"/>
              </w:rPr>
            </w:pPr>
            <w:r>
              <w:rPr>
                <w:sz w:val="28"/>
                <w:szCs w:val="28"/>
              </w:rPr>
              <w:t xml:space="preserve">    - приказ от 27.04.2023 № 90 «Об утверждении состава комиссии по рассмотрению обращений по конфликту интересов»;   </w:t>
            </w:r>
          </w:p>
          <w:p w:rsidR="00911BB6" w:rsidRDefault="00911BB6" w:rsidP="00911BB6">
            <w:pPr>
              <w:jc w:val="both"/>
              <w:rPr>
                <w:sz w:val="28"/>
                <w:szCs w:val="28"/>
              </w:rPr>
            </w:pPr>
            <w:r>
              <w:rPr>
                <w:sz w:val="28"/>
                <w:szCs w:val="28"/>
              </w:rPr>
              <w:t xml:space="preserve">    - приказ от 20.06.2023 № 125 «Об утверждении Положения об антикоррупционной политике» (обновлен и актуализирован в соответствии с действующим законодательством РФ). Работники учреждения с данным приказом ознакомлены под роспись.</w:t>
            </w:r>
          </w:p>
          <w:p w:rsidR="00EA4E42" w:rsidRDefault="00911BB6" w:rsidP="00911BB6">
            <w:pPr>
              <w:jc w:val="both"/>
              <w:rPr>
                <w:sz w:val="28"/>
                <w:szCs w:val="28"/>
              </w:rPr>
            </w:pPr>
            <w:r>
              <w:rPr>
                <w:sz w:val="28"/>
                <w:szCs w:val="28"/>
              </w:rPr>
              <w:t xml:space="preserve">     Обновлены данные на информационном стенде Учреждения «Противодействие коррупции».</w:t>
            </w:r>
            <w:r w:rsidR="00EA4E42">
              <w:rPr>
                <w:sz w:val="28"/>
                <w:szCs w:val="28"/>
              </w:rPr>
              <w:t xml:space="preserve"> </w:t>
            </w:r>
          </w:p>
          <w:p w:rsidR="00EA4E42" w:rsidRDefault="00EA4E42" w:rsidP="00EA4E42">
            <w:pPr>
              <w:jc w:val="both"/>
              <w:rPr>
                <w:sz w:val="28"/>
                <w:szCs w:val="28"/>
              </w:rPr>
            </w:pPr>
            <w:r>
              <w:rPr>
                <w:sz w:val="28"/>
                <w:szCs w:val="28"/>
              </w:rPr>
              <w:t>24.11.2023 размещенная на стенде информация в рамках проведения выездной проверки проверена главным советником управления по профилактике коррупционных нарушений Правительства области Веселовой С.В., нарушений не выявлено.</w:t>
            </w:r>
          </w:p>
          <w:p w:rsidR="00911BB6" w:rsidRPr="00216508" w:rsidRDefault="00EA4E42" w:rsidP="00EA4E42">
            <w:pPr>
              <w:jc w:val="both"/>
              <w:rPr>
                <w:sz w:val="28"/>
                <w:szCs w:val="28"/>
              </w:rPr>
            </w:pPr>
            <w:r>
              <w:rPr>
                <w:sz w:val="28"/>
                <w:szCs w:val="28"/>
              </w:rPr>
              <w:t>Во всех отделениях Учреждения в свободном доступе размещена памятка «Об уголовной ответственности за получение и дачу взятки и мерах административной ответственнос</w:t>
            </w:r>
            <w:r w:rsidR="00FD56E9">
              <w:rPr>
                <w:sz w:val="28"/>
                <w:szCs w:val="28"/>
              </w:rPr>
              <w:t xml:space="preserve">ти за незаконное вознаграждение» с актуальной информацией, так же проверенной </w:t>
            </w:r>
            <w:proofErr w:type="gramStart"/>
            <w:r w:rsidR="00FD56E9">
              <w:rPr>
                <w:sz w:val="28"/>
                <w:szCs w:val="28"/>
              </w:rPr>
              <w:t>проверяющим</w:t>
            </w:r>
            <w:proofErr w:type="gramEnd"/>
            <w:r w:rsidR="00FD56E9">
              <w:rPr>
                <w:sz w:val="28"/>
                <w:szCs w:val="28"/>
              </w:rPr>
              <w:t>.</w:t>
            </w:r>
          </w:p>
        </w:tc>
      </w:tr>
      <w:tr w:rsidR="00B4623F" w:rsidTr="00E50E87">
        <w:tc>
          <w:tcPr>
            <w:tcW w:w="1096" w:type="dxa"/>
          </w:tcPr>
          <w:p w:rsidR="00064C87" w:rsidRDefault="00064C87" w:rsidP="0079767E">
            <w:pPr>
              <w:jc w:val="center"/>
              <w:rPr>
                <w:sz w:val="28"/>
                <w:szCs w:val="28"/>
              </w:rPr>
            </w:pPr>
          </w:p>
          <w:p w:rsidR="00064C87" w:rsidRDefault="00064C87" w:rsidP="0079767E">
            <w:pPr>
              <w:jc w:val="center"/>
              <w:rPr>
                <w:sz w:val="28"/>
                <w:szCs w:val="28"/>
              </w:rPr>
            </w:pPr>
          </w:p>
          <w:p w:rsidR="00B4623F" w:rsidRDefault="000A3699" w:rsidP="0079767E">
            <w:pPr>
              <w:jc w:val="center"/>
              <w:rPr>
                <w:sz w:val="28"/>
                <w:szCs w:val="28"/>
              </w:rPr>
            </w:pPr>
            <w:r>
              <w:rPr>
                <w:sz w:val="28"/>
                <w:szCs w:val="28"/>
              </w:rPr>
              <w:t>1.</w:t>
            </w:r>
            <w:r w:rsidR="00B4623F" w:rsidRPr="00B4623F">
              <w:rPr>
                <w:sz w:val="28"/>
                <w:szCs w:val="28"/>
              </w:rPr>
              <w:t>2</w:t>
            </w:r>
          </w:p>
          <w:p w:rsidR="00064C87" w:rsidRPr="00B4623F" w:rsidRDefault="00064C87" w:rsidP="0079767E">
            <w:pPr>
              <w:jc w:val="center"/>
              <w:rPr>
                <w:sz w:val="28"/>
                <w:szCs w:val="28"/>
              </w:rPr>
            </w:pPr>
            <w:r>
              <w:rPr>
                <w:sz w:val="28"/>
                <w:szCs w:val="28"/>
              </w:rPr>
              <w:t>3.1</w:t>
            </w:r>
          </w:p>
        </w:tc>
        <w:tc>
          <w:tcPr>
            <w:tcW w:w="6144" w:type="dxa"/>
            <w:vAlign w:val="center"/>
          </w:tcPr>
          <w:p w:rsidR="00B4623F" w:rsidRPr="00355624" w:rsidRDefault="00B4623F" w:rsidP="009B35A9">
            <w:pPr>
              <w:jc w:val="both"/>
              <w:rPr>
                <w:sz w:val="28"/>
                <w:szCs w:val="28"/>
              </w:rPr>
            </w:pPr>
            <w:r>
              <w:rPr>
                <w:sz w:val="28"/>
                <w:szCs w:val="28"/>
              </w:rPr>
              <w:t xml:space="preserve">Анализ, </w:t>
            </w:r>
            <w:r w:rsidRPr="00A41C8F">
              <w:rPr>
                <w:sz w:val="28"/>
                <w:szCs w:val="28"/>
              </w:rPr>
              <w:t>уточнение должностных обязанностей работников, исполнение которых в наибольшей мере подверженных риску коррупционных проявлений</w:t>
            </w:r>
            <w:r>
              <w:rPr>
                <w:sz w:val="28"/>
                <w:szCs w:val="28"/>
              </w:rPr>
              <w:t xml:space="preserve"> и в</w:t>
            </w:r>
            <w:r w:rsidRPr="00355624">
              <w:rPr>
                <w:sz w:val="28"/>
                <w:szCs w:val="28"/>
              </w:rPr>
              <w:t xml:space="preserve">ведение антикоррупционных положений в трудовые договоры, и должностные инструкции вновь трудоустроенных работников </w:t>
            </w:r>
            <w:r w:rsidRPr="00355624">
              <w:rPr>
                <w:sz w:val="28"/>
                <w:szCs w:val="28"/>
              </w:rPr>
              <w:lastRenderedPageBreak/>
              <w:t>Учреждения</w:t>
            </w:r>
            <w:r w:rsidRPr="00355624">
              <w:rPr>
                <w:rStyle w:val="aa"/>
                <w:sz w:val="28"/>
                <w:szCs w:val="28"/>
              </w:rPr>
              <w:footnoteReference w:id="1"/>
            </w:r>
          </w:p>
        </w:tc>
        <w:tc>
          <w:tcPr>
            <w:tcW w:w="7263" w:type="dxa"/>
          </w:tcPr>
          <w:p w:rsidR="00064C87" w:rsidRDefault="005823AD" w:rsidP="00216508">
            <w:pPr>
              <w:jc w:val="both"/>
              <w:rPr>
                <w:sz w:val="28"/>
                <w:szCs w:val="28"/>
              </w:rPr>
            </w:pPr>
            <w:r>
              <w:rPr>
                <w:sz w:val="28"/>
                <w:szCs w:val="28"/>
              </w:rPr>
              <w:lastRenderedPageBreak/>
              <w:t xml:space="preserve">      </w:t>
            </w:r>
          </w:p>
          <w:p w:rsidR="00064C87" w:rsidRDefault="00064C87" w:rsidP="00216508">
            <w:pPr>
              <w:jc w:val="both"/>
              <w:rPr>
                <w:sz w:val="28"/>
                <w:szCs w:val="28"/>
              </w:rPr>
            </w:pPr>
          </w:p>
          <w:p w:rsidR="005823AD" w:rsidRDefault="00064C87" w:rsidP="00216508">
            <w:pPr>
              <w:jc w:val="both"/>
              <w:rPr>
                <w:sz w:val="28"/>
                <w:szCs w:val="28"/>
              </w:rPr>
            </w:pPr>
            <w:r>
              <w:rPr>
                <w:sz w:val="28"/>
                <w:szCs w:val="28"/>
              </w:rPr>
              <w:t xml:space="preserve">     </w:t>
            </w:r>
            <w:r w:rsidR="00911BB6">
              <w:rPr>
                <w:sz w:val="28"/>
                <w:szCs w:val="28"/>
              </w:rPr>
              <w:t xml:space="preserve">Разработаны и утверждены </w:t>
            </w:r>
            <w:r w:rsidR="005823AD">
              <w:rPr>
                <w:sz w:val="28"/>
                <w:szCs w:val="28"/>
              </w:rPr>
              <w:t xml:space="preserve">17.05.2023 новые должностные инструкции всех работников Учреждения. </w:t>
            </w:r>
          </w:p>
          <w:p w:rsidR="00B4623F" w:rsidRDefault="005823AD" w:rsidP="00216508">
            <w:pPr>
              <w:jc w:val="both"/>
              <w:rPr>
                <w:sz w:val="28"/>
                <w:szCs w:val="28"/>
              </w:rPr>
            </w:pPr>
            <w:r>
              <w:rPr>
                <w:sz w:val="28"/>
                <w:szCs w:val="28"/>
              </w:rPr>
              <w:t xml:space="preserve">      </w:t>
            </w:r>
            <w:r w:rsidR="00B4623F" w:rsidRPr="00B4623F">
              <w:rPr>
                <w:sz w:val="28"/>
                <w:szCs w:val="28"/>
              </w:rPr>
              <w:t xml:space="preserve">В должностных инструкциях работников учреждения предусмотрена обязанность по соблюдению норм </w:t>
            </w:r>
            <w:r w:rsidR="00B4623F" w:rsidRPr="00B4623F">
              <w:rPr>
                <w:sz w:val="28"/>
                <w:szCs w:val="28"/>
              </w:rPr>
              <w:lastRenderedPageBreak/>
              <w:t>антикоррупционных стандартов поведения и персональной ответственности за их нарушение</w:t>
            </w:r>
            <w:r w:rsidR="00B4623F">
              <w:rPr>
                <w:sz w:val="28"/>
                <w:szCs w:val="28"/>
              </w:rPr>
              <w:t>.</w:t>
            </w:r>
          </w:p>
          <w:p w:rsidR="00064C87" w:rsidRPr="00B4623F" w:rsidRDefault="005823AD" w:rsidP="005823AD">
            <w:pPr>
              <w:jc w:val="both"/>
              <w:rPr>
                <w:sz w:val="28"/>
                <w:szCs w:val="28"/>
              </w:rPr>
            </w:pPr>
            <w:r>
              <w:rPr>
                <w:sz w:val="28"/>
                <w:szCs w:val="28"/>
              </w:rPr>
              <w:t xml:space="preserve">      </w:t>
            </w:r>
            <w:r w:rsidR="00B4623F">
              <w:rPr>
                <w:sz w:val="28"/>
                <w:szCs w:val="28"/>
              </w:rPr>
              <w:t>В должностной инструкции</w:t>
            </w:r>
            <w:r w:rsidR="0079767E">
              <w:rPr>
                <w:sz w:val="28"/>
                <w:szCs w:val="28"/>
              </w:rPr>
              <w:t xml:space="preserve"> ответственного лица </w:t>
            </w:r>
            <w:r w:rsidR="00327E27">
              <w:rPr>
                <w:sz w:val="28"/>
                <w:szCs w:val="28"/>
              </w:rPr>
              <w:t xml:space="preserve">за профилактику коррупционных и иных правонарушений </w:t>
            </w:r>
            <w:r w:rsidR="0079767E">
              <w:rPr>
                <w:sz w:val="28"/>
                <w:szCs w:val="28"/>
              </w:rPr>
              <w:t xml:space="preserve">указаны конкретные обязанности, связанные с </w:t>
            </w:r>
            <w:r>
              <w:rPr>
                <w:sz w:val="28"/>
                <w:szCs w:val="28"/>
              </w:rPr>
              <w:t>данным направлением деятельности.</w:t>
            </w:r>
            <w:r w:rsidR="00B4623F">
              <w:rPr>
                <w:sz w:val="28"/>
                <w:szCs w:val="28"/>
              </w:rPr>
              <w:t xml:space="preserve"> </w:t>
            </w:r>
          </w:p>
        </w:tc>
      </w:tr>
      <w:tr w:rsidR="00B4623F" w:rsidTr="00E50E87">
        <w:tc>
          <w:tcPr>
            <w:tcW w:w="1096" w:type="dxa"/>
          </w:tcPr>
          <w:p w:rsidR="00B4623F" w:rsidRPr="0079767E" w:rsidRDefault="000A3699" w:rsidP="0079767E">
            <w:pPr>
              <w:jc w:val="center"/>
              <w:rPr>
                <w:sz w:val="28"/>
                <w:szCs w:val="28"/>
              </w:rPr>
            </w:pPr>
            <w:r>
              <w:rPr>
                <w:sz w:val="28"/>
                <w:szCs w:val="28"/>
              </w:rPr>
              <w:lastRenderedPageBreak/>
              <w:t>2.1</w:t>
            </w:r>
          </w:p>
        </w:tc>
        <w:tc>
          <w:tcPr>
            <w:tcW w:w="6144" w:type="dxa"/>
          </w:tcPr>
          <w:p w:rsidR="00B4623F" w:rsidRDefault="0079767E" w:rsidP="00216508">
            <w:pPr>
              <w:jc w:val="both"/>
              <w:rPr>
                <w:b/>
                <w:sz w:val="28"/>
                <w:szCs w:val="28"/>
              </w:rPr>
            </w:pPr>
            <w:r w:rsidRPr="00122128">
              <w:rPr>
                <w:sz w:val="28"/>
                <w:szCs w:val="28"/>
              </w:rPr>
              <w:t>Проведение информирования</w:t>
            </w:r>
            <w:r>
              <w:rPr>
                <w:sz w:val="28"/>
                <w:szCs w:val="28"/>
              </w:rPr>
              <w:t xml:space="preserve"> работников учреждения </w:t>
            </w:r>
            <w:r w:rsidRPr="00122128">
              <w:rPr>
                <w:sz w:val="28"/>
                <w:szCs w:val="28"/>
              </w:rPr>
              <w:t>об</w:t>
            </w:r>
            <w:r>
              <w:rPr>
                <w:sz w:val="28"/>
                <w:szCs w:val="28"/>
              </w:rPr>
              <w:t> </w:t>
            </w:r>
            <w:r w:rsidRPr="00122128">
              <w:rPr>
                <w:sz w:val="28"/>
                <w:szCs w:val="28"/>
              </w:rPr>
              <w:t>изменениях  антикоррупционного законодательства.</w:t>
            </w:r>
          </w:p>
        </w:tc>
        <w:tc>
          <w:tcPr>
            <w:tcW w:w="7263" w:type="dxa"/>
          </w:tcPr>
          <w:p w:rsidR="00B4623F" w:rsidRPr="0079767E" w:rsidRDefault="00327E27" w:rsidP="00327E27">
            <w:pPr>
              <w:jc w:val="both"/>
              <w:rPr>
                <w:sz w:val="28"/>
                <w:szCs w:val="28"/>
              </w:rPr>
            </w:pPr>
            <w:r>
              <w:rPr>
                <w:sz w:val="28"/>
                <w:szCs w:val="28"/>
              </w:rPr>
              <w:t>Лицом</w:t>
            </w:r>
            <w:r w:rsidR="0079767E">
              <w:rPr>
                <w:sz w:val="28"/>
                <w:szCs w:val="28"/>
              </w:rPr>
              <w:t xml:space="preserve">, </w:t>
            </w:r>
            <w:r>
              <w:rPr>
                <w:sz w:val="28"/>
                <w:szCs w:val="28"/>
              </w:rPr>
              <w:t>ответственным за профилактику коррупционных и иных правонарушений</w:t>
            </w:r>
            <w:r w:rsidR="0079767E">
              <w:rPr>
                <w:sz w:val="28"/>
                <w:szCs w:val="28"/>
              </w:rPr>
              <w:t xml:space="preserve">, по мере необходимости ведется работа по разъяснению норм </w:t>
            </w:r>
            <w:r w:rsidR="0079767E" w:rsidRPr="0079767E">
              <w:rPr>
                <w:sz w:val="28"/>
                <w:szCs w:val="28"/>
              </w:rPr>
              <w:t xml:space="preserve"> </w:t>
            </w:r>
            <w:r w:rsidR="0079767E" w:rsidRPr="00122128">
              <w:rPr>
                <w:sz w:val="28"/>
                <w:szCs w:val="28"/>
              </w:rPr>
              <w:t>анти</w:t>
            </w:r>
            <w:r w:rsidR="0079767E">
              <w:rPr>
                <w:sz w:val="28"/>
                <w:szCs w:val="28"/>
              </w:rPr>
              <w:t>коррупционного законодательства, их изменениях, по средствам проведения лекций, бесед, тестирования, а также  недопустимости коррупционного поведения и правовых последствиях.</w:t>
            </w:r>
            <w:r w:rsidR="005823AD">
              <w:rPr>
                <w:sz w:val="28"/>
                <w:szCs w:val="28"/>
              </w:rPr>
              <w:t xml:space="preserve">     Распечатаны нормативно-правовые акты по данному направлению деятельности, работники ознакомлены под роспись.</w:t>
            </w:r>
          </w:p>
        </w:tc>
      </w:tr>
      <w:tr w:rsidR="00B4623F" w:rsidTr="00E50E87">
        <w:tc>
          <w:tcPr>
            <w:tcW w:w="1096" w:type="dxa"/>
          </w:tcPr>
          <w:p w:rsidR="00B4623F" w:rsidRDefault="000A3699" w:rsidP="000A3699">
            <w:pPr>
              <w:jc w:val="center"/>
              <w:rPr>
                <w:sz w:val="28"/>
                <w:szCs w:val="28"/>
              </w:rPr>
            </w:pPr>
            <w:r>
              <w:rPr>
                <w:sz w:val="28"/>
                <w:szCs w:val="28"/>
              </w:rPr>
              <w:t>2.2</w:t>
            </w:r>
          </w:p>
          <w:p w:rsidR="00A479EC" w:rsidRDefault="00A479EC" w:rsidP="000A3699">
            <w:pPr>
              <w:jc w:val="center"/>
              <w:rPr>
                <w:sz w:val="28"/>
                <w:szCs w:val="28"/>
              </w:rPr>
            </w:pPr>
          </w:p>
          <w:p w:rsidR="00A479EC" w:rsidRDefault="00A479EC" w:rsidP="000A3699">
            <w:pPr>
              <w:jc w:val="center"/>
              <w:rPr>
                <w:sz w:val="28"/>
                <w:szCs w:val="28"/>
              </w:rPr>
            </w:pPr>
          </w:p>
          <w:p w:rsidR="00A479EC" w:rsidRDefault="00A479EC" w:rsidP="000A3699">
            <w:pPr>
              <w:jc w:val="center"/>
              <w:rPr>
                <w:sz w:val="28"/>
                <w:szCs w:val="28"/>
              </w:rPr>
            </w:pPr>
          </w:p>
          <w:p w:rsidR="00A479EC" w:rsidRPr="0079767E" w:rsidRDefault="00A479EC" w:rsidP="000A3699">
            <w:pPr>
              <w:jc w:val="center"/>
              <w:rPr>
                <w:sz w:val="28"/>
                <w:szCs w:val="28"/>
              </w:rPr>
            </w:pPr>
            <w:r>
              <w:rPr>
                <w:sz w:val="28"/>
                <w:szCs w:val="28"/>
              </w:rPr>
              <w:t>3.2</w:t>
            </w:r>
          </w:p>
        </w:tc>
        <w:tc>
          <w:tcPr>
            <w:tcW w:w="6144" w:type="dxa"/>
          </w:tcPr>
          <w:p w:rsidR="00B4623F" w:rsidRDefault="00856EAC" w:rsidP="00216508">
            <w:pPr>
              <w:jc w:val="both"/>
              <w:rPr>
                <w:sz w:val="28"/>
                <w:szCs w:val="28"/>
              </w:rPr>
            </w:pPr>
            <w:r>
              <w:rPr>
                <w:sz w:val="28"/>
                <w:szCs w:val="28"/>
              </w:rPr>
              <w:t>Формирование в коллективе обстановки</w:t>
            </w:r>
            <w:r w:rsidR="0079767E" w:rsidRPr="00122128">
              <w:rPr>
                <w:sz w:val="28"/>
                <w:szCs w:val="28"/>
              </w:rPr>
              <w:t xml:space="preserve"> нетерпимости к фактам взяточничества, проявления корыстных интересов в ущерб интересам работы</w:t>
            </w:r>
          </w:p>
          <w:p w:rsidR="00803971" w:rsidRPr="00A479EC" w:rsidRDefault="00A479EC" w:rsidP="00216508">
            <w:pPr>
              <w:jc w:val="both"/>
              <w:rPr>
                <w:sz w:val="28"/>
                <w:szCs w:val="28"/>
              </w:rPr>
            </w:pPr>
            <w:r w:rsidRPr="00A479EC">
              <w:rPr>
                <w:sz w:val="28"/>
                <w:szCs w:val="28"/>
              </w:rPr>
              <w:t>Проведение разъяснительной работы</w:t>
            </w:r>
            <w:r>
              <w:rPr>
                <w:sz w:val="28"/>
                <w:szCs w:val="28"/>
              </w:rPr>
              <w:t xml:space="preserve"> с сотрудниками учреждения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7263" w:type="dxa"/>
          </w:tcPr>
          <w:p w:rsidR="00210703" w:rsidRPr="00210703" w:rsidRDefault="005823AD" w:rsidP="00216508">
            <w:pPr>
              <w:jc w:val="both"/>
              <w:rPr>
                <w:sz w:val="28"/>
                <w:szCs w:val="28"/>
              </w:rPr>
            </w:pPr>
            <w:r w:rsidRPr="00210703">
              <w:rPr>
                <w:sz w:val="28"/>
                <w:szCs w:val="28"/>
              </w:rPr>
              <w:t xml:space="preserve">     </w:t>
            </w:r>
            <w:r w:rsidR="00856EAC" w:rsidRPr="00210703">
              <w:rPr>
                <w:sz w:val="28"/>
                <w:szCs w:val="28"/>
              </w:rPr>
              <w:t xml:space="preserve">Все работники Учреждения под роспись ознакомлены </w:t>
            </w:r>
            <w:r w:rsidR="00CB7483" w:rsidRPr="00210703">
              <w:rPr>
                <w:sz w:val="28"/>
                <w:szCs w:val="28"/>
              </w:rPr>
              <w:t xml:space="preserve">                     </w:t>
            </w:r>
            <w:r w:rsidR="00856EAC" w:rsidRPr="00210703">
              <w:rPr>
                <w:sz w:val="28"/>
                <w:szCs w:val="28"/>
              </w:rPr>
              <w:t xml:space="preserve">с локальными актами Учреждения по противодействию коррупции. </w:t>
            </w:r>
            <w:r w:rsidR="00210703" w:rsidRPr="00210703">
              <w:rPr>
                <w:sz w:val="28"/>
                <w:szCs w:val="28"/>
              </w:rPr>
              <w:t>Вновь п</w:t>
            </w:r>
            <w:r w:rsidR="00210703">
              <w:rPr>
                <w:sz w:val="28"/>
                <w:szCs w:val="28"/>
              </w:rPr>
              <w:t>ринимаемые работники так же знакомятся под роспись</w:t>
            </w:r>
            <w:r w:rsidR="00210703" w:rsidRPr="00210703">
              <w:rPr>
                <w:sz w:val="28"/>
                <w:szCs w:val="28"/>
              </w:rPr>
              <w:t xml:space="preserve"> со всеми документами, регламентирующими данное направление деятельности.</w:t>
            </w:r>
          </w:p>
          <w:p w:rsidR="00B4623F" w:rsidRPr="00CB7483" w:rsidRDefault="00210703" w:rsidP="00216508">
            <w:pPr>
              <w:jc w:val="both"/>
              <w:rPr>
                <w:color w:val="FF0000"/>
                <w:sz w:val="28"/>
                <w:szCs w:val="28"/>
              </w:rPr>
            </w:pPr>
            <w:r>
              <w:rPr>
                <w:color w:val="FF0000"/>
                <w:sz w:val="28"/>
                <w:szCs w:val="28"/>
              </w:rPr>
              <w:t xml:space="preserve">  </w:t>
            </w:r>
            <w:r w:rsidRPr="00210703">
              <w:rPr>
                <w:sz w:val="28"/>
                <w:szCs w:val="28"/>
              </w:rPr>
              <w:t>Постоянно</w:t>
            </w:r>
            <w:r w:rsidR="00856EAC" w:rsidRPr="00210703">
              <w:rPr>
                <w:sz w:val="28"/>
                <w:szCs w:val="28"/>
              </w:rPr>
              <w:t xml:space="preserve"> ведется работа по формированию </w:t>
            </w:r>
            <w:r w:rsidRPr="00210703">
              <w:rPr>
                <w:sz w:val="28"/>
                <w:szCs w:val="28"/>
              </w:rPr>
              <w:t xml:space="preserve">                          </w:t>
            </w:r>
            <w:r w:rsidR="00856EAC" w:rsidRPr="00210703">
              <w:rPr>
                <w:sz w:val="28"/>
                <w:szCs w:val="28"/>
              </w:rPr>
              <w:t xml:space="preserve">в коллективе обстановки нетерпимости к фактам взяточничества, проявления корыстных интересов </w:t>
            </w:r>
            <w:r w:rsidRPr="00210703">
              <w:rPr>
                <w:sz w:val="28"/>
                <w:szCs w:val="28"/>
              </w:rPr>
              <w:t xml:space="preserve">                      </w:t>
            </w:r>
            <w:r w:rsidR="00856EAC" w:rsidRPr="00210703">
              <w:rPr>
                <w:sz w:val="28"/>
                <w:szCs w:val="28"/>
              </w:rPr>
              <w:t>в ущерб интересам работы.</w:t>
            </w:r>
          </w:p>
          <w:p w:rsidR="00856EAC" w:rsidRPr="00210703" w:rsidRDefault="005823AD" w:rsidP="00216508">
            <w:pPr>
              <w:jc w:val="both"/>
              <w:rPr>
                <w:sz w:val="28"/>
                <w:szCs w:val="28"/>
              </w:rPr>
            </w:pPr>
            <w:r w:rsidRPr="00210703">
              <w:rPr>
                <w:sz w:val="28"/>
                <w:szCs w:val="28"/>
              </w:rPr>
              <w:t xml:space="preserve">      </w:t>
            </w:r>
            <w:r w:rsidR="00856EAC" w:rsidRPr="00210703">
              <w:rPr>
                <w:sz w:val="28"/>
                <w:szCs w:val="28"/>
              </w:rPr>
              <w:t xml:space="preserve">За </w:t>
            </w:r>
            <w:r w:rsidR="00E85D1C">
              <w:rPr>
                <w:sz w:val="28"/>
                <w:szCs w:val="28"/>
              </w:rPr>
              <w:t>4</w:t>
            </w:r>
            <w:r w:rsidR="00856EAC" w:rsidRPr="00210703">
              <w:rPr>
                <w:sz w:val="28"/>
                <w:szCs w:val="28"/>
              </w:rPr>
              <w:t xml:space="preserve"> </w:t>
            </w:r>
            <w:r w:rsidR="00796436" w:rsidRPr="00210703">
              <w:rPr>
                <w:sz w:val="28"/>
                <w:szCs w:val="28"/>
              </w:rPr>
              <w:t>квартал 202</w:t>
            </w:r>
            <w:r w:rsidRPr="00210703">
              <w:rPr>
                <w:sz w:val="28"/>
                <w:szCs w:val="28"/>
              </w:rPr>
              <w:t>3</w:t>
            </w:r>
            <w:r w:rsidR="00856EAC" w:rsidRPr="00210703">
              <w:rPr>
                <w:sz w:val="28"/>
                <w:szCs w:val="28"/>
              </w:rPr>
              <w:t xml:space="preserve"> года установленные в целях </w:t>
            </w:r>
            <w:r w:rsidR="00856EAC" w:rsidRPr="00210703">
              <w:rPr>
                <w:sz w:val="28"/>
                <w:szCs w:val="28"/>
              </w:rPr>
              <w:lastRenderedPageBreak/>
              <w:t xml:space="preserve">противодействия коррупции запреты, ограничения и требования, исполнение работниками обязанности принимать меры по предотвращению и урегулированию конфликта интересов работниками Учреждения соблюдались. </w:t>
            </w:r>
            <w:r w:rsidR="00B07503" w:rsidRPr="00210703">
              <w:rPr>
                <w:sz w:val="28"/>
                <w:szCs w:val="28"/>
              </w:rPr>
              <w:t>Уведомлений о возникновении конфликтов интересов от работников не поступало.</w:t>
            </w:r>
          </w:p>
          <w:p w:rsidR="000A3699" w:rsidRDefault="005823AD" w:rsidP="000A3699">
            <w:pPr>
              <w:jc w:val="both"/>
              <w:rPr>
                <w:sz w:val="28"/>
                <w:szCs w:val="28"/>
              </w:rPr>
            </w:pPr>
            <w:r w:rsidRPr="00210703">
              <w:rPr>
                <w:sz w:val="28"/>
                <w:szCs w:val="28"/>
              </w:rPr>
              <w:t xml:space="preserve">     Повторно доведен порядок действий при склонении </w:t>
            </w:r>
            <w:r>
              <w:rPr>
                <w:sz w:val="28"/>
                <w:szCs w:val="28"/>
              </w:rPr>
              <w:t>работников к коррупционным правонарушениям</w:t>
            </w:r>
            <w:r w:rsidR="000A3699">
              <w:rPr>
                <w:sz w:val="28"/>
                <w:szCs w:val="28"/>
              </w:rPr>
              <w:t xml:space="preserve">.       </w:t>
            </w:r>
          </w:p>
          <w:p w:rsidR="00B07503" w:rsidRPr="00856EAC" w:rsidRDefault="000A3699" w:rsidP="000A3699">
            <w:pPr>
              <w:jc w:val="both"/>
              <w:rPr>
                <w:sz w:val="28"/>
                <w:szCs w:val="28"/>
              </w:rPr>
            </w:pPr>
            <w:r>
              <w:rPr>
                <w:sz w:val="28"/>
                <w:szCs w:val="28"/>
              </w:rPr>
              <w:t xml:space="preserve">      </w:t>
            </w:r>
            <w:proofErr w:type="gramStart"/>
            <w:r w:rsidR="00B07503">
              <w:rPr>
                <w:sz w:val="28"/>
                <w:szCs w:val="28"/>
              </w:rPr>
              <w:t xml:space="preserve">Установленные запрет на получение подарков в связи с исполнением должностных обязанностей, а также обязанность сообщать о получении подарка,  соблюдались, соответствующих уведомлений </w:t>
            </w:r>
            <w:r w:rsidR="00210703">
              <w:rPr>
                <w:sz w:val="28"/>
                <w:szCs w:val="28"/>
              </w:rPr>
              <w:t xml:space="preserve">                            </w:t>
            </w:r>
            <w:r w:rsidR="00B07503">
              <w:rPr>
                <w:sz w:val="28"/>
                <w:szCs w:val="28"/>
              </w:rPr>
              <w:t>не поступало.</w:t>
            </w:r>
            <w:proofErr w:type="gramEnd"/>
          </w:p>
        </w:tc>
      </w:tr>
      <w:tr w:rsidR="00BA76EC" w:rsidRPr="00BA76EC" w:rsidTr="00E50E87">
        <w:tc>
          <w:tcPr>
            <w:tcW w:w="1096" w:type="dxa"/>
          </w:tcPr>
          <w:p w:rsidR="000A3699" w:rsidRPr="00BA76EC" w:rsidRDefault="00BA76EC" w:rsidP="00BA76EC">
            <w:pPr>
              <w:jc w:val="center"/>
              <w:rPr>
                <w:sz w:val="28"/>
                <w:szCs w:val="28"/>
              </w:rPr>
            </w:pPr>
            <w:r>
              <w:rPr>
                <w:sz w:val="28"/>
                <w:szCs w:val="28"/>
              </w:rPr>
              <w:lastRenderedPageBreak/>
              <w:t>2.4</w:t>
            </w:r>
          </w:p>
        </w:tc>
        <w:tc>
          <w:tcPr>
            <w:tcW w:w="6144" w:type="dxa"/>
          </w:tcPr>
          <w:p w:rsidR="000A3699" w:rsidRPr="00BA76EC" w:rsidRDefault="000A3699" w:rsidP="00BA76EC">
            <w:pPr>
              <w:jc w:val="both"/>
              <w:rPr>
                <w:b/>
                <w:sz w:val="28"/>
                <w:szCs w:val="28"/>
              </w:rPr>
            </w:pPr>
            <w:r w:rsidRPr="00BA76EC">
              <w:rPr>
                <w:sz w:val="28"/>
                <w:szCs w:val="28"/>
              </w:rPr>
              <w:t>Оказание консультативной помощи работникам по вопросам, связанным с применением на практике общих</w:t>
            </w:r>
            <w:r w:rsidR="00BA76EC" w:rsidRPr="00BA76EC">
              <w:rPr>
                <w:sz w:val="28"/>
                <w:szCs w:val="28"/>
              </w:rPr>
              <w:t xml:space="preserve"> принципов служебного поведения.</w:t>
            </w:r>
          </w:p>
        </w:tc>
        <w:tc>
          <w:tcPr>
            <w:tcW w:w="7263" w:type="dxa"/>
          </w:tcPr>
          <w:p w:rsidR="000A3699" w:rsidRPr="00BA76EC" w:rsidRDefault="00BA76EC" w:rsidP="00E85D1C">
            <w:pPr>
              <w:jc w:val="both"/>
              <w:rPr>
                <w:b/>
                <w:sz w:val="28"/>
                <w:szCs w:val="28"/>
              </w:rPr>
            </w:pPr>
            <w:r w:rsidRPr="00BA76EC">
              <w:rPr>
                <w:sz w:val="28"/>
                <w:szCs w:val="28"/>
              </w:rPr>
              <w:t xml:space="preserve">За </w:t>
            </w:r>
            <w:r w:rsidR="00E85D1C">
              <w:rPr>
                <w:sz w:val="28"/>
                <w:szCs w:val="28"/>
              </w:rPr>
              <w:t>4</w:t>
            </w:r>
            <w:r w:rsidRPr="00BA76EC">
              <w:rPr>
                <w:sz w:val="28"/>
                <w:szCs w:val="28"/>
              </w:rPr>
              <w:t xml:space="preserve"> квартал 2023 </w:t>
            </w:r>
            <w:r w:rsidR="00CB7483">
              <w:rPr>
                <w:sz w:val="28"/>
                <w:szCs w:val="28"/>
              </w:rPr>
              <w:t>г. обращений за оказанием помощи                   не поступало</w:t>
            </w:r>
          </w:p>
        </w:tc>
      </w:tr>
      <w:tr w:rsidR="000A3699" w:rsidTr="00E50E87">
        <w:tc>
          <w:tcPr>
            <w:tcW w:w="1096" w:type="dxa"/>
          </w:tcPr>
          <w:p w:rsidR="000A3699" w:rsidRPr="00B07503" w:rsidRDefault="00064C87" w:rsidP="00064C87">
            <w:pPr>
              <w:jc w:val="center"/>
              <w:rPr>
                <w:sz w:val="28"/>
                <w:szCs w:val="28"/>
              </w:rPr>
            </w:pPr>
            <w:r>
              <w:rPr>
                <w:sz w:val="28"/>
                <w:szCs w:val="28"/>
              </w:rPr>
              <w:t>2.5</w:t>
            </w:r>
          </w:p>
        </w:tc>
        <w:tc>
          <w:tcPr>
            <w:tcW w:w="6144" w:type="dxa"/>
          </w:tcPr>
          <w:p w:rsidR="000A3699" w:rsidRDefault="000A3699" w:rsidP="00216508">
            <w:pPr>
              <w:jc w:val="both"/>
              <w:rPr>
                <w:b/>
                <w:sz w:val="28"/>
                <w:szCs w:val="28"/>
              </w:rPr>
            </w:pPr>
            <w:r w:rsidRPr="009A00F8">
              <w:rPr>
                <w:sz w:val="28"/>
                <w:szCs w:val="28"/>
              </w:rPr>
              <w:t xml:space="preserve">Организация проведения </w:t>
            </w:r>
            <w:proofErr w:type="gramStart"/>
            <w:r w:rsidRPr="009A00F8">
              <w:rPr>
                <w:sz w:val="28"/>
                <w:szCs w:val="28"/>
              </w:rPr>
              <w:t>обучения по вопр</w:t>
            </w:r>
            <w:r>
              <w:rPr>
                <w:sz w:val="28"/>
                <w:szCs w:val="28"/>
              </w:rPr>
              <w:t>осам</w:t>
            </w:r>
            <w:proofErr w:type="gramEnd"/>
            <w:r>
              <w:rPr>
                <w:sz w:val="28"/>
                <w:szCs w:val="28"/>
              </w:rPr>
              <w:t xml:space="preserve"> противодействия коррупции</w:t>
            </w:r>
          </w:p>
        </w:tc>
        <w:tc>
          <w:tcPr>
            <w:tcW w:w="7263" w:type="dxa"/>
          </w:tcPr>
          <w:p w:rsidR="00790C00" w:rsidRDefault="000A3699" w:rsidP="00064C87">
            <w:pPr>
              <w:jc w:val="both"/>
              <w:rPr>
                <w:sz w:val="28"/>
                <w:szCs w:val="28"/>
              </w:rPr>
            </w:pPr>
            <w:r>
              <w:rPr>
                <w:sz w:val="28"/>
                <w:szCs w:val="28"/>
              </w:rPr>
              <w:t>Обучение проводится е</w:t>
            </w:r>
            <w:r w:rsidRPr="009A00F8">
              <w:rPr>
                <w:sz w:val="28"/>
                <w:szCs w:val="28"/>
              </w:rPr>
              <w:t>жеквартально</w:t>
            </w:r>
            <w:r>
              <w:rPr>
                <w:sz w:val="28"/>
                <w:szCs w:val="28"/>
              </w:rPr>
              <w:t xml:space="preserve"> согласно плану </w:t>
            </w:r>
            <w:r w:rsidRPr="009A00F8">
              <w:rPr>
                <w:sz w:val="28"/>
                <w:szCs w:val="28"/>
              </w:rPr>
              <w:t>проведения тематических занятий по противодействию коррупции</w:t>
            </w:r>
            <w:r>
              <w:rPr>
                <w:sz w:val="28"/>
                <w:szCs w:val="28"/>
              </w:rPr>
              <w:t xml:space="preserve">, утвержденной приказом директора </w:t>
            </w:r>
            <w:r w:rsidR="00064C87">
              <w:rPr>
                <w:sz w:val="28"/>
                <w:szCs w:val="28"/>
              </w:rPr>
              <w:t xml:space="preserve">                           </w:t>
            </w:r>
            <w:r>
              <w:rPr>
                <w:sz w:val="28"/>
                <w:szCs w:val="28"/>
              </w:rPr>
              <w:t xml:space="preserve">от </w:t>
            </w:r>
            <w:r w:rsidRPr="00796436">
              <w:rPr>
                <w:sz w:val="28"/>
                <w:szCs w:val="28"/>
              </w:rPr>
              <w:t>30.12.202</w:t>
            </w:r>
            <w:r w:rsidR="00BA76EC">
              <w:rPr>
                <w:sz w:val="28"/>
                <w:szCs w:val="28"/>
              </w:rPr>
              <w:t>2</w:t>
            </w:r>
            <w:r w:rsidRPr="00796436">
              <w:rPr>
                <w:sz w:val="28"/>
                <w:szCs w:val="28"/>
              </w:rPr>
              <w:t xml:space="preserve"> № </w:t>
            </w:r>
            <w:r w:rsidR="00BA76EC">
              <w:rPr>
                <w:sz w:val="28"/>
                <w:szCs w:val="28"/>
              </w:rPr>
              <w:t xml:space="preserve">167, с проставлением отметок </w:t>
            </w:r>
            <w:r w:rsidR="00064C87">
              <w:rPr>
                <w:sz w:val="28"/>
                <w:szCs w:val="28"/>
              </w:rPr>
              <w:t xml:space="preserve">                     </w:t>
            </w:r>
            <w:r w:rsidR="00BA76EC">
              <w:rPr>
                <w:sz w:val="28"/>
                <w:szCs w:val="28"/>
              </w:rPr>
              <w:t xml:space="preserve">о проведении занятий в журнале учета занятий </w:t>
            </w:r>
            <w:r w:rsidR="00064C87">
              <w:rPr>
                <w:sz w:val="28"/>
                <w:szCs w:val="28"/>
              </w:rPr>
              <w:t xml:space="preserve">                           </w:t>
            </w:r>
            <w:r w:rsidR="00BA76EC">
              <w:rPr>
                <w:sz w:val="28"/>
                <w:szCs w:val="28"/>
              </w:rPr>
              <w:t>по противодействию коррупции на 2023 год (занятия проведены – 26.</w:t>
            </w:r>
            <w:r w:rsidR="00064C87">
              <w:rPr>
                <w:sz w:val="28"/>
                <w:szCs w:val="28"/>
              </w:rPr>
              <w:t>04.2023, 19-20.06.2023 - тестирование</w:t>
            </w:r>
            <w:r w:rsidR="00790C00">
              <w:rPr>
                <w:sz w:val="28"/>
                <w:szCs w:val="28"/>
              </w:rPr>
              <w:t xml:space="preserve">                     по группам, 22.08.2023</w:t>
            </w:r>
            <w:r w:rsidR="00E85D1C">
              <w:rPr>
                <w:sz w:val="28"/>
                <w:szCs w:val="28"/>
              </w:rPr>
              <w:t xml:space="preserve">, 17.10.2023, </w:t>
            </w:r>
            <w:proofErr w:type="spellStart"/>
            <w:r w:rsidR="00E85D1C">
              <w:rPr>
                <w:sz w:val="28"/>
                <w:szCs w:val="28"/>
              </w:rPr>
              <w:t>доп</w:t>
            </w:r>
            <w:proofErr w:type="gramStart"/>
            <w:r w:rsidR="00E85D1C">
              <w:rPr>
                <w:sz w:val="28"/>
                <w:szCs w:val="28"/>
              </w:rPr>
              <w:t>.з</w:t>
            </w:r>
            <w:proofErr w:type="gramEnd"/>
            <w:r w:rsidR="00E85D1C">
              <w:rPr>
                <w:sz w:val="28"/>
                <w:szCs w:val="28"/>
              </w:rPr>
              <w:t>анятие</w:t>
            </w:r>
            <w:proofErr w:type="spellEnd"/>
            <w:r w:rsidR="00E85D1C">
              <w:rPr>
                <w:sz w:val="28"/>
                <w:szCs w:val="28"/>
              </w:rPr>
              <w:t xml:space="preserve"> в </w:t>
            </w:r>
            <w:proofErr w:type="spellStart"/>
            <w:r w:rsidR="00E85D1C">
              <w:rPr>
                <w:sz w:val="28"/>
                <w:szCs w:val="28"/>
              </w:rPr>
              <w:t>предверии</w:t>
            </w:r>
            <w:proofErr w:type="spellEnd"/>
            <w:r w:rsidR="00E85D1C">
              <w:rPr>
                <w:sz w:val="28"/>
                <w:szCs w:val="28"/>
              </w:rPr>
              <w:t xml:space="preserve"> Дня борьбы с коррупцией – 28.11.2023, итоговое занятие и тестирование – 20.12.2023. </w:t>
            </w:r>
          </w:p>
          <w:p w:rsidR="00E85D1C" w:rsidRPr="00BA76EC" w:rsidRDefault="00E85D1C" w:rsidP="00EA4E42">
            <w:pPr>
              <w:jc w:val="both"/>
              <w:rPr>
                <w:sz w:val="28"/>
                <w:szCs w:val="28"/>
              </w:rPr>
            </w:pPr>
            <w:r>
              <w:rPr>
                <w:sz w:val="28"/>
                <w:szCs w:val="28"/>
              </w:rPr>
              <w:t xml:space="preserve">Лицо, ответственное за профилактику коррупционных и иных правонарушений прошло обучение 19.09.2023 – </w:t>
            </w:r>
            <w:r>
              <w:rPr>
                <w:sz w:val="28"/>
                <w:szCs w:val="28"/>
              </w:rPr>
              <w:lastRenderedPageBreak/>
              <w:t>Первый Федеральный университет</w:t>
            </w:r>
            <w:r w:rsidR="00EA4E42">
              <w:rPr>
                <w:sz w:val="28"/>
                <w:szCs w:val="28"/>
              </w:rPr>
              <w:t xml:space="preserve"> антикоррупционного просвещения; 2010.2023 –  Правительстве Вологодской области (семинар), посещение онлайн-занятий, проводимых Правительством Вологодской области («прост</w:t>
            </w:r>
            <w:proofErr w:type="gramStart"/>
            <w:r w:rsidR="00EA4E42">
              <w:rPr>
                <w:sz w:val="28"/>
                <w:szCs w:val="28"/>
              </w:rPr>
              <w:t>о-</w:t>
            </w:r>
            <w:proofErr w:type="gramEnd"/>
            <w:r w:rsidR="00EA4E42">
              <w:rPr>
                <w:sz w:val="28"/>
                <w:szCs w:val="28"/>
              </w:rPr>
              <w:t xml:space="preserve"> о сложном» - Веселова С.В.).</w:t>
            </w:r>
          </w:p>
        </w:tc>
      </w:tr>
      <w:tr w:rsidR="000A3699" w:rsidTr="00E50E87">
        <w:tc>
          <w:tcPr>
            <w:tcW w:w="1096" w:type="dxa"/>
          </w:tcPr>
          <w:p w:rsidR="000A3699" w:rsidRPr="00803971" w:rsidRDefault="00A479EC" w:rsidP="00A479EC">
            <w:pPr>
              <w:jc w:val="center"/>
              <w:rPr>
                <w:sz w:val="28"/>
                <w:szCs w:val="28"/>
              </w:rPr>
            </w:pPr>
            <w:r>
              <w:rPr>
                <w:sz w:val="28"/>
                <w:szCs w:val="28"/>
              </w:rPr>
              <w:lastRenderedPageBreak/>
              <w:t>3.3</w:t>
            </w:r>
          </w:p>
        </w:tc>
        <w:tc>
          <w:tcPr>
            <w:tcW w:w="6144" w:type="dxa"/>
          </w:tcPr>
          <w:p w:rsidR="000A3699" w:rsidRPr="00803971" w:rsidRDefault="000A3699" w:rsidP="00A479EC">
            <w:pPr>
              <w:jc w:val="both"/>
              <w:rPr>
                <w:sz w:val="28"/>
                <w:szCs w:val="28"/>
              </w:rPr>
            </w:pPr>
            <w:r w:rsidRPr="00A37623">
              <w:rPr>
                <w:sz w:val="28"/>
                <w:szCs w:val="28"/>
              </w:rPr>
              <w:t xml:space="preserve">Осуществление экспертизы жалоб и обращений граждан, поступающих через системы общего пользования (почтовый, электронный адреса, телефон) на действия (бездействия) </w:t>
            </w:r>
            <w:r>
              <w:rPr>
                <w:sz w:val="28"/>
                <w:szCs w:val="28"/>
              </w:rPr>
              <w:t>директора и работников</w:t>
            </w:r>
            <w:r w:rsidRPr="00A37623">
              <w:rPr>
                <w:sz w:val="28"/>
                <w:szCs w:val="28"/>
              </w:rPr>
              <w:t xml:space="preserve"> </w:t>
            </w:r>
            <w:r>
              <w:rPr>
                <w:sz w:val="28"/>
                <w:szCs w:val="28"/>
              </w:rPr>
              <w:t>учреждения</w:t>
            </w:r>
            <w:r w:rsidRPr="00A37623">
              <w:rPr>
                <w:sz w:val="28"/>
                <w:szCs w:val="28"/>
              </w:rPr>
              <w:t xml:space="preserve"> с точки зрения наличия сведений о фактах коррупции и организации их проверки</w:t>
            </w:r>
            <w:r>
              <w:rPr>
                <w:sz w:val="28"/>
                <w:szCs w:val="28"/>
              </w:rPr>
              <w:t xml:space="preserve"> </w:t>
            </w:r>
          </w:p>
        </w:tc>
        <w:tc>
          <w:tcPr>
            <w:tcW w:w="7263" w:type="dxa"/>
          </w:tcPr>
          <w:p w:rsidR="000A3699" w:rsidRDefault="00A479EC" w:rsidP="00A479EC">
            <w:pPr>
              <w:jc w:val="both"/>
              <w:rPr>
                <w:b/>
                <w:sz w:val="28"/>
                <w:szCs w:val="28"/>
              </w:rPr>
            </w:pPr>
            <w:r>
              <w:rPr>
                <w:sz w:val="28"/>
                <w:szCs w:val="28"/>
              </w:rPr>
              <w:t xml:space="preserve">В течение </w:t>
            </w:r>
            <w:r w:rsidR="00E85D1C">
              <w:rPr>
                <w:sz w:val="28"/>
                <w:szCs w:val="28"/>
              </w:rPr>
              <w:t>4</w:t>
            </w:r>
            <w:r>
              <w:rPr>
                <w:sz w:val="28"/>
                <w:szCs w:val="28"/>
              </w:rPr>
              <w:t xml:space="preserve"> квартала 2023 г. обращений (жалоб)                          не поступало</w:t>
            </w:r>
          </w:p>
          <w:p w:rsidR="000A3699" w:rsidRPr="00803971" w:rsidRDefault="000A3699" w:rsidP="00BF4DFD">
            <w:pPr>
              <w:jc w:val="both"/>
              <w:rPr>
                <w:sz w:val="28"/>
                <w:szCs w:val="28"/>
              </w:rPr>
            </w:pPr>
          </w:p>
        </w:tc>
      </w:tr>
      <w:tr w:rsidR="00A479EC" w:rsidTr="00E50E87">
        <w:tc>
          <w:tcPr>
            <w:tcW w:w="1096" w:type="dxa"/>
          </w:tcPr>
          <w:p w:rsidR="00A479EC" w:rsidRDefault="00A479EC" w:rsidP="00A479EC">
            <w:pPr>
              <w:jc w:val="center"/>
              <w:rPr>
                <w:sz w:val="28"/>
                <w:szCs w:val="28"/>
              </w:rPr>
            </w:pPr>
            <w:r>
              <w:rPr>
                <w:sz w:val="28"/>
                <w:szCs w:val="28"/>
              </w:rPr>
              <w:t>4.1</w:t>
            </w:r>
          </w:p>
        </w:tc>
        <w:tc>
          <w:tcPr>
            <w:tcW w:w="6144" w:type="dxa"/>
          </w:tcPr>
          <w:p w:rsidR="00E85D1C" w:rsidRPr="00A37623" w:rsidRDefault="00A479EC" w:rsidP="00A479EC">
            <w:pPr>
              <w:jc w:val="both"/>
              <w:rPr>
                <w:sz w:val="28"/>
                <w:szCs w:val="28"/>
              </w:rPr>
            </w:pPr>
            <w:r>
              <w:rPr>
                <w:sz w:val="28"/>
                <w:szCs w:val="28"/>
              </w:rPr>
              <w:t>Рассмотрение в соответствии с действующим законодательством обращений граждан содержащих сведения о коррупции по вопросам, находящимся в ведении учреждения</w:t>
            </w:r>
          </w:p>
        </w:tc>
        <w:tc>
          <w:tcPr>
            <w:tcW w:w="7263" w:type="dxa"/>
          </w:tcPr>
          <w:p w:rsidR="00A479EC" w:rsidRDefault="00A479EC" w:rsidP="00A479EC">
            <w:pPr>
              <w:jc w:val="both"/>
              <w:rPr>
                <w:b/>
                <w:sz w:val="28"/>
                <w:szCs w:val="28"/>
              </w:rPr>
            </w:pPr>
            <w:r>
              <w:rPr>
                <w:sz w:val="28"/>
                <w:szCs w:val="28"/>
              </w:rPr>
              <w:t xml:space="preserve">В течение </w:t>
            </w:r>
            <w:r w:rsidR="00E85D1C">
              <w:rPr>
                <w:sz w:val="28"/>
                <w:szCs w:val="28"/>
              </w:rPr>
              <w:t>4</w:t>
            </w:r>
            <w:r>
              <w:rPr>
                <w:sz w:val="28"/>
                <w:szCs w:val="28"/>
              </w:rPr>
              <w:t xml:space="preserve"> квартала 2023 г. обращений (жалоб)                            не поступало</w:t>
            </w:r>
          </w:p>
          <w:p w:rsidR="00A479EC" w:rsidRDefault="00A479EC" w:rsidP="00BF4DFD">
            <w:pPr>
              <w:rPr>
                <w:sz w:val="28"/>
                <w:szCs w:val="28"/>
              </w:rPr>
            </w:pPr>
          </w:p>
        </w:tc>
      </w:tr>
      <w:tr w:rsidR="000A3699" w:rsidTr="00E50E87">
        <w:tc>
          <w:tcPr>
            <w:tcW w:w="1096" w:type="dxa"/>
          </w:tcPr>
          <w:p w:rsidR="000A3699" w:rsidRPr="00803971" w:rsidRDefault="00A479EC" w:rsidP="00A479EC">
            <w:pPr>
              <w:jc w:val="center"/>
              <w:rPr>
                <w:sz w:val="28"/>
                <w:szCs w:val="28"/>
              </w:rPr>
            </w:pPr>
            <w:r>
              <w:rPr>
                <w:sz w:val="28"/>
                <w:szCs w:val="28"/>
              </w:rPr>
              <w:t>4.2</w:t>
            </w:r>
          </w:p>
        </w:tc>
        <w:tc>
          <w:tcPr>
            <w:tcW w:w="6144" w:type="dxa"/>
          </w:tcPr>
          <w:p w:rsidR="000A3699" w:rsidRPr="00A37623" w:rsidRDefault="000A3699" w:rsidP="00216508">
            <w:pPr>
              <w:jc w:val="both"/>
              <w:rPr>
                <w:sz w:val="28"/>
                <w:szCs w:val="28"/>
              </w:rPr>
            </w:pPr>
            <w:r w:rsidRPr="00355624">
              <w:rPr>
                <w:sz w:val="28"/>
                <w:szCs w:val="28"/>
              </w:rPr>
              <w:t xml:space="preserve">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w:t>
            </w:r>
            <w:r w:rsidR="00A479EC">
              <w:rPr>
                <w:sz w:val="28"/>
                <w:szCs w:val="28"/>
              </w:rPr>
              <w:t xml:space="preserve">                               </w:t>
            </w:r>
            <w:r w:rsidRPr="00355624">
              <w:rPr>
                <w:sz w:val="28"/>
                <w:szCs w:val="28"/>
              </w:rPr>
              <w:t xml:space="preserve">в учреждении, о принятых правовых актах </w:t>
            </w:r>
            <w:r w:rsidR="00A479EC">
              <w:rPr>
                <w:sz w:val="28"/>
                <w:szCs w:val="28"/>
              </w:rPr>
              <w:t xml:space="preserve">                   </w:t>
            </w:r>
            <w:r w:rsidRPr="00355624">
              <w:rPr>
                <w:sz w:val="28"/>
                <w:szCs w:val="28"/>
              </w:rPr>
              <w:t>по вопросам противодействия коррупции)</w:t>
            </w:r>
            <w:r w:rsidRPr="00355624">
              <w:rPr>
                <w:rStyle w:val="aa"/>
                <w:sz w:val="28"/>
                <w:szCs w:val="28"/>
              </w:rPr>
              <w:footnoteReference w:id="2"/>
            </w:r>
          </w:p>
        </w:tc>
        <w:tc>
          <w:tcPr>
            <w:tcW w:w="7263" w:type="dxa"/>
          </w:tcPr>
          <w:p w:rsidR="000A3699" w:rsidRDefault="00790C00" w:rsidP="00BF4DFD">
            <w:pPr>
              <w:jc w:val="both"/>
              <w:rPr>
                <w:sz w:val="28"/>
                <w:szCs w:val="28"/>
              </w:rPr>
            </w:pPr>
            <w:r>
              <w:rPr>
                <w:sz w:val="28"/>
                <w:szCs w:val="28"/>
              </w:rPr>
              <w:t>Проведена</w:t>
            </w:r>
            <w:r w:rsidR="00A479EC">
              <w:rPr>
                <w:sz w:val="28"/>
                <w:szCs w:val="28"/>
              </w:rPr>
              <w:t xml:space="preserve"> работа по обновлению раздела в соответствии                  с установленными требованиями</w:t>
            </w:r>
            <w:r>
              <w:rPr>
                <w:sz w:val="28"/>
                <w:szCs w:val="28"/>
              </w:rPr>
              <w:t>, добавлен ряд документов</w:t>
            </w:r>
          </w:p>
          <w:p w:rsidR="000A3699" w:rsidRDefault="000A3699" w:rsidP="001F4924">
            <w:pPr>
              <w:jc w:val="both"/>
              <w:rPr>
                <w:sz w:val="28"/>
                <w:szCs w:val="28"/>
              </w:rPr>
            </w:pPr>
          </w:p>
        </w:tc>
      </w:tr>
      <w:tr w:rsidR="00A479EC" w:rsidTr="00E50E87">
        <w:tc>
          <w:tcPr>
            <w:tcW w:w="1096" w:type="dxa"/>
          </w:tcPr>
          <w:p w:rsidR="00A479EC" w:rsidRDefault="00A479EC" w:rsidP="00A479EC">
            <w:pPr>
              <w:jc w:val="center"/>
              <w:rPr>
                <w:sz w:val="28"/>
                <w:szCs w:val="28"/>
              </w:rPr>
            </w:pPr>
            <w:r>
              <w:rPr>
                <w:sz w:val="28"/>
                <w:szCs w:val="28"/>
              </w:rPr>
              <w:t>4.3</w:t>
            </w:r>
          </w:p>
        </w:tc>
        <w:tc>
          <w:tcPr>
            <w:tcW w:w="6144" w:type="dxa"/>
          </w:tcPr>
          <w:p w:rsidR="00A479EC" w:rsidRPr="00355624" w:rsidRDefault="00A479EC" w:rsidP="00216508">
            <w:pPr>
              <w:jc w:val="both"/>
              <w:rPr>
                <w:sz w:val="28"/>
                <w:szCs w:val="28"/>
              </w:rPr>
            </w:pPr>
            <w:r>
              <w:rPr>
                <w:sz w:val="28"/>
                <w:szCs w:val="28"/>
              </w:rPr>
              <w:t xml:space="preserve">Размещение информации по вопросам </w:t>
            </w:r>
            <w:r>
              <w:rPr>
                <w:sz w:val="28"/>
                <w:szCs w:val="28"/>
              </w:rPr>
              <w:lastRenderedPageBreak/>
              <w:t>противодействия коррупции в официальных сообществах Учреждения в социальных сетях                   (в частности «</w:t>
            </w:r>
            <w:proofErr w:type="spellStart"/>
            <w:r>
              <w:rPr>
                <w:sz w:val="28"/>
                <w:szCs w:val="28"/>
              </w:rPr>
              <w:t>ВКонтакте</w:t>
            </w:r>
            <w:proofErr w:type="spellEnd"/>
            <w:r>
              <w:rPr>
                <w:sz w:val="28"/>
                <w:szCs w:val="28"/>
              </w:rPr>
              <w:t>»</w:t>
            </w:r>
            <w:r w:rsidR="00E85D1C">
              <w:rPr>
                <w:sz w:val="28"/>
                <w:szCs w:val="28"/>
              </w:rPr>
              <w:t>)</w:t>
            </w:r>
          </w:p>
        </w:tc>
        <w:tc>
          <w:tcPr>
            <w:tcW w:w="7263" w:type="dxa"/>
          </w:tcPr>
          <w:p w:rsidR="00790C00" w:rsidRDefault="005C0DAE" w:rsidP="00790C00">
            <w:pPr>
              <w:ind w:firstLine="708"/>
              <w:jc w:val="both"/>
              <w:rPr>
                <w:sz w:val="28"/>
                <w:szCs w:val="28"/>
              </w:rPr>
            </w:pPr>
            <w:r>
              <w:rPr>
                <w:sz w:val="28"/>
                <w:szCs w:val="28"/>
              </w:rPr>
              <w:lastRenderedPageBreak/>
              <w:t>В</w:t>
            </w:r>
            <w:r w:rsidR="00790C00">
              <w:rPr>
                <w:sz w:val="28"/>
                <w:szCs w:val="28"/>
              </w:rPr>
              <w:t xml:space="preserve"> третьем</w:t>
            </w:r>
            <w:r>
              <w:rPr>
                <w:sz w:val="28"/>
                <w:szCs w:val="28"/>
              </w:rPr>
              <w:t xml:space="preserve"> квартале 2023 г. </w:t>
            </w:r>
            <w:r w:rsidR="00790C00">
              <w:rPr>
                <w:sz w:val="28"/>
                <w:szCs w:val="28"/>
              </w:rPr>
              <w:t xml:space="preserve">(28.08.2023) в БУ СО ВО </w:t>
            </w:r>
            <w:r w:rsidR="00790C00">
              <w:rPr>
                <w:sz w:val="28"/>
                <w:szCs w:val="28"/>
              </w:rPr>
              <w:lastRenderedPageBreak/>
              <w:t xml:space="preserve">«КЦСОН Шекснинского района» проведено занятие                    в рамках профилактики коррупционных и иных правонарушений с сотрудниками учреждения. </w:t>
            </w:r>
          </w:p>
          <w:p w:rsidR="00790C00" w:rsidRDefault="00790C00" w:rsidP="00790C00">
            <w:pPr>
              <w:ind w:firstLine="708"/>
              <w:jc w:val="both"/>
              <w:rPr>
                <w:sz w:val="28"/>
                <w:szCs w:val="28"/>
              </w:rPr>
            </w:pPr>
            <w:r>
              <w:rPr>
                <w:sz w:val="28"/>
                <w:szCs w:val="28"/>
              </w:rPr>
              <w:t>Доведены требования статей 290 «Получение взятки» и 291 «Дача взятки» Уголовного кодекса Российской Федерации</w:t>
            </w:r>
          </w:p>
          <w:p w:rsidR="00790C00" w:rsidRDefault="00790C00" w:rsidP="00790C00">
            <w:pPr>
              <w:ind w:firstLine="708"/>
              <w:jc w:val="both"/>
              <w:rPr>
                <w:sz w:val="28"/>
                <w:szCs w:val="28"/>
              </w:rPr>
            </w:pPr>
          </w:p>
          <w:p w:rsidR="00790C00" w:rsidRDefault="00790C00" w:rsidP="00790C00">
            <w:pPr>
              <w:ind w:firstLine="708"/>
              <w:jc w:val="both"/>
              <w:rPr>
                <w:sz w:val="28"/>
                <w:szCs w:val="28"/>
              </w:rPr>
            </w:pPr>
            <w:r>
              <w:rPr>
                <w:noProof/>
                <w:sz w:val="28"/>
                <w:szCs w:val="28"/>
                <w:lang w:eastAsia="ru-RU"/>
              </w:rPr>
              <w:drawing>
                <wp:inline distT="0" distB="0" distL="0" distR="0" wp14:anchorId="73C8B3FD" wp14:editId="75ADDFCD">
                  <wp:extent cx="2853731" cy="1416818"/>
                  <wp:effectExtent l="0" t="0" r="3810" b="0"/>
                  <wp:docPr id="3" name="Рисунок 3" descr="D:\Desktop\ДОКУМЕНТЫ ПО УЧРЕЖДЕНИЮ\Коррупция\2023\28.08.2023\1634636478_1-papik-pro-p-plakat-antikorruptsiya-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ДОКУМЕНТЫ ПО УЧРЕЖДЕНИЮ\Коррупция\2023\28.08.2023\1634636478_1-papik-pro-p-plakat-antikorruptsiya-1-sca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032" cy="1416471"/>
                          </a:xfrm>
                          <a:prstGeom prst="rect">
                            <a:avLst/>
                          </a:prstGeom>
                          <a:noFill/>
                          <a:ln>
                            <a:noFill/>
                          </a:ln>
                        </pic:spPr>
                      </pic:pic>
                    </a:graphicData>
                  </a:graphic>
                </wp:inline>
              </w:drawing>
            </w:r>
          </w:p>
          <w:p w:rsidR="005C0DAE" w:rsidRDefault="005C0DAE" w:rsidP="00BF4DFD">
            <w:pPr>
              <w:jc w:val="both"/>
              <w:rPr>
                <w:sz w:val="28"/>
                <w:szCs w:val="28"/>
              </w:rPr>
            </w:pPr>
          </w:p>
          <w:p w:rsidR="00E85D1C" w:rsidRDefault="00E85D1C" w:rsidP="00BF4DFD">
            <w:pPr>
              <w:jc w:val="both"/>
              <w:rPr>
                <w:sz w:val="28"/>
                <w:szCs w:val="28"/>
              </w:rPr>
            </w:pPr>
          </w:p>
          <w:p w:rsidR="00E85D1C" w:rsidRDefault="00E85D1C" w:rsidP="00BF4DFD">
            <w:pPr>
              <w:jc w:val="both"/>
              <w:rPr>
                <w:sz w:val="28"/>
                <w:szCs w:val="28"/>
              </w:rPr>
            </w:pPr>
            <w:r>
              <w:rPr>
                <w:sz w:val="28"/>
                <w:szCs w:val="28"/>
              </w:rPr>
              <w:t>Размещение разработанной памятки на официальном сайте Учреждения, вкладка «Противодействие коррупции» - «Методические материалы».</w:t>
            </w:r>
          </w:p>
        </w:tc>
      </w:tr>
      <w:tr w:rsidR="000A3699" w:rsidTr="00E50E87">
        <w:tc>
          <w:tcPr>
            <w:tcW w:w="1096" w:type="dxa"/>
          </w:tcPr>
          <w:p w:rsidR="000A3699" w:rsidRPr="007A6543" w:rsidRDefault="005C0DAE" w:rsidP="005C0DAE">
            <w:pPr>
              <w:jc w:val="center"/>
              <w:rPr>
                <w:sz w:val="28"/>
                <w:szCs w:val="28"/>
              </w:rPr>
            </w:pPr>
            <w:r>
              <w:rPr>
                <w:sz w:val="28"/>
                <w:szCs w:val="28"/>
              </w:rPr>
              <w:lastRenderedPageBreak/>
              <w:t>4.5</w:t>
            </w:r>
          </w:p>
        </w:tc>
        <w:tc>
          <w:tcPr>
            <w:tcW w:w="6144" w:type="dxa"/>
          </w:tcPr>
          <w:p w:rsidR="000A3699" w:rsidRPr="007A6543" w:rsidRDefault="005C0DAE" w:rsidP="007A6543">
            <w:pPr>
              <w:jc w:val="both"/>
              <w:rPr>
                <w:sz w:val="28"/>
                <w:szCs w:val="28"/>
              </w:rPr>
            </w:pPr>
            <w:r>
              <w:rPr>
                <w:sz w:val="28"/>
                <w:szCs w:val="28"/>
              </w:rPr>
              <w:t>Информирование граждан о возможности обращений по фактам коррупции в Учреждении по телефону «горячей линии» (размещение  информации на официальном сайте Учреждения, в сообществах Учреждения в социальных сетях, на информационных стендах и т.д.)</w:t>
            </w:r>
          </w:p>
        </w:tc>
        <w:tc>
          <w:tcPr>
            <w:tcW w:w="7263" w:type="dxa"/>
          </w:tcPr>
          <w:p w:rsidR="00475C95" w:rsidRDefault="005C0DAE" w:rsidP="005C0DAE">
            <w:pPr>
              <w:jc w:val="both"/>
              <w:rPr>
                <w:sz w:val="28"/>
                <w:szCs w:val="28"/>
              </w:rPr>
            </w:pPr>
            <w:proofErr w:type="gramStart"/>
            <w:r>
              <w:rPr>
                <w:sz w:val="28"/>
                <w:szCs w:val="28"/>
              </w:rPr>
              <w:t>Граждане проинформированы о том, что о возможности обращений по фактам коррупции в Учреждении они могут обратиться по телефону «горячей линии», размещение  информации осуществлено на официальном сайте Учреждения и на информационном стенде Учреждения)</w:t>
            </w:r>
            <w:r w:rsidR="00E85D1C">
              <w:rPr>
                <w:sz w:val="28"/>
                <w:szCs w:val="28"/>
              </w:rPr>
              <w:t>.</w:t>
            </w:r>
            <w:proofErr w:type="gramEnd"/>
          </w:p>
          <w:p w:rsidR="00E85D1C" w:rsidRDefault="00E85D1C" w:rsidP="005C0DAE">
            <w:pPr>
              <w:jc w:val="both"/>
              <w:rPr>
                <w:sz w:val="28"/>
                <w:szCs w:val="28"/>
              </w:rPr>
            </w:pPr>
            <w:r>
              <w:rPr>
                <w:sz w:val="28"/>
                <w:szCs w:val="28"/>
              </w:rPr>
              <w:t>Информация по «горячей линии» на сайте Учреждения обновлена, актуализирована.</w:t>
            </w:r>
          </w:p>
        </w:tc>
      </w:tr>
      <w:tr w:rsidR="000A3699" w:rsidTr="00E50E87">
        <w:tc>
          <w:tcPr>
            <w:tcW w:w="1096" w:type="dxa"/>
          </w:tcPr>
          <w:p w:rsidR="000A3699" w:rsidRPr="007A6543" w:rsidRDefault="005C0DAE" w:rsidP="005C0DAE">
            <w:pPr>
              <w:jc w:val="center"/>
              <w:rPr>
                <w:sz w:val="28"/>
                <w:szCs w:val="28"/>
              </w:rPr>
            </w:pPr>
            <w:r>
              <w:rPr>
                <w:sz w:val="28"/>
                <w:szCs w:val="28"/>
              </w:rPr>
              <w:t>4.6</w:t>
            </w:r>
          </w:p>
        </w:tc>
        <w:tc>
          <w:tcPr>
            <w:tcW w:w="6144" w:type="dxa"/>
          </w:tcPr>
          <w:p w:rsidR="000A3699" w:rsidRPr="007A6543" w:rsidRDefault="005C0DAE" w:rsidP="007A6543">
            <w:pPr>
              <w:jc w:val="both"/>
              <w:rPr>
                <w:sz w:val="28"/>
                <w:szCs w:val="28"/>
              </w:rPr>
            </w:pPr>
            <w:r>
              <w:rPr>
                <w:sz w:val="28"/>
                <w:szCs w:val="28"/>
              </w:rPr>
              <w:t xml:space="preserve">Разработка памяток, листовок и иных информационных материалов для граждан по </w:t>
            </w:r>
            <w:r>
              <w:rPr>
                <w:sz w:val="28"/>
                <w:szCs w:val="28"/>
              </w:rPr>
              <w:lastRenderedPageBreak/>
              <w:t>вопросам предупреждения коррупции</w:t>
            </w:r>
          </w:p>
        </w:tc>
        <w:tc>
          <w:tcPr>
            <w:tcW w:w="7263" w:type="dxa"/>
          </w:tcPr>
          <w:p w:rsidR="000A3699" w:rsidRDefault="005C0DAE" w:rsidP="00790C00">
            <w:pPr>
              <w:jc w:val="both"/>
              <w:rPr>
                <w:sz w:val="28"/>
                <w:szCs w:val="28"/>
              </w:rPr>
            </w:pPr>
            <w:r>
              <w:rPr>
                <w:sz w:val="28"/>
                <w:szCs w:val="28"/>
              </w:rPr>
              <w:lastRenderedPageBreak/>
              <w:t xml:space="preserve">Памятки размножены и расположены рядом со  стендом «Противодействие коррупции». </w:t>
            </w:r>
            <w:r w:rsidR="00790C00">
              <w:rPr>
                <w:sz w:val="28"/>
                <w:szCs w:val="28"/>
              </w:rPr>
              <w:t xml:space="preserve">Периодически их </w:t>
            </w:r>
            <w:r w:rsidR="00790C00">
              <w:rPr>
                <w:sz w:val="28"/>
                <w:szCs w:val="28"/>
              </w:rPr>
              <w:lastRenderedPageBreak/>
              <w:t>количество дополняется</w:t>
            </w:r>
            <w:r>
              <w:rPr>
                <w:sz w:val="28"/>
                <w:szCs w:val="28"/>
              </w:rPr>
              <w:t>.</w:t>
            </w:r>
          </w:p>
          <w:p w:rsidR="00E85D1C" w:rsidRDefault="00E85D1C" w:rsidP="00790C00">
            <w:pPr>
              <w:jc w:val="both"/>
              <w:rPr>
                <w:sz w:val="28"/>
                <w:szCs w:val="28"/>
              </w:rPr>
            </w:pPr>
            <w:r>
              <w:rPr>
                <w:sz w:val="28"/>
                <w:szCs w:val="28"/>
              </w:rPr>
              <w:t>Размещение разработанной памятки на официальном сайте Учреждения, вкладка «Противодействие коррупции» - «Методические материалы».</w:t>
            </w:r>
          </w:p>
        </w:tc>
      </w:tr>
      <w:tr w:rsidR="00475C95" w:rsidTr="00E50E87">
        <w:tc>
          <w:tcPr>
            <w:tcW w:w="1096" w:type="dxa"/>
          </w:tcPr>
          <w:p w:rsidR="00475C95" w:rsidRDefault="00BA70B0" w:rsidP="005C0DAE">
            <w:pPr>
              <w:jc w:val="center"/>
              <w:rPr>
                <w:sz w:val="28"/>
                <w:szCs w:val="28"/>
              </w:rPr>
            </w:pPr>
            <w:r>
              <w:rPr>
                <w:sz w:val="28"/>
                <w:szCs w:val="28"/>
              </w:rPr>
              <w:lastRenderedPageBreak/>
              <w:t>4.7</w:t>
            </w:r>
          </w:p>
        </w:tc>
        <w:tc>
          <w:tcPr>
            <w:tcW w:w="6144" w:type="dxa"/>
          </w:tcPr>
          <w:p w:rsidR="00475C95" w:rsidRDefault="00BA70B0" w:rsidP="007A6543">
            <w:pPr>
              <w:jc w:val="both"/>
              <w:rPr>
                <w:sz w:val="28"/>
                <w:szCs w:val="28"/>
              </w:rPr>
            </w:pPr>
            <w:r>
              <w:rPr>
                <w:sz w:val="28"/>
                <w:szCs w:val="28"/>
              </w:rPr>
              <w:t>Организация проведения служебных проверок по фактам коррупционных действий работников Учреждения, указанным в жалобах граждан или опубликованным в средствах массовой информации</w:t>
            </w:r>
          </w:p>
        </w:tc>
        <w:tc>
          <w:tcPr>
            <w:tcW w:w="7263" w:type="dxa"/>
          </w:tcPr>
          <w:p w:rsidR="00475C95" w:rsidRDefault="00BA70B0" w:rsidP="00D74C14">
            <w:pPr>
              <w:jc w:val="both"/>
              <w:rPr>
                <w:sz w:val="28"/>
                <w:szCs w:val="28"/>
              </w:rPr>
            </w:pPr>
            <w:r>
              <w:rPr>
                <w:sz w:val="28"/>
                <w:szCs w:val="28"/>
              </w:rPr>
              <w:t>Служебные проверки не проводились ввиду отсутствия жалоб и публикаций</w:t>
            </w:r>
          </w:p>
        </w:tc>
      </w:tr>
      <w:tr w:rsidR="00BA70B0" w:rsidTr="00E50E87">
        <w:tc>
          <w:tcPr>
            <w:tcW w:w="1096" w:type="dxa"/>
          </w:tcPr>
          <w:p w:rsidR="00BA70B0" w:rsidRDefault="00BA70B0" w:rsidP="005C0DAE">
            <w:pPr>
              <w:jc w:val="center"/>
              <w:rPr>
                <w:sz w:val="28"/>
                <w:szCs w:val="28"/>
              </w:rPr>
            </w:pPr>
            <w:r>
              <w:rPr>
                <w:sz w:val="28"/>
                <w:szCs w:val="28"/>
              </w:rPr>
              <w:t>5.1</w:t>
            </w:r>
          </w:p>
        </w:tc>
        <w:tc>
          <w:tcPr>
            <w:tcW w:w="6144" w:type="dxa"/>
          </w:tcPr>
          <w:p w:rsidR="00BA70B0" w:rsidRDefault="00BA70B0" w:rsidP="007A6543">
            <w:pPr>
              <w:jc w:val="both"/>
              <w:rPr>
                <w:sz w:val="28"/>
                <w:szCs w:val="28"/>
              </w:rPr>
            </w:pPr>
            <w:r>
              <w:rPr>
                <w:sz w:val="28"/>
                <w:szCs w:val="28"/>
              </w:rPr>
              <w:t xml:space="preserve">Организация </w:t>
            </w:r>
            <w:proofErr w:type="gramStart"/>
            <w:r>
              <w:rPr>
                <w:sz w:val="28"/>
                <w:szCs w:val="28"/>
              </w:rPr>
              <w:t>контроля за</w:t>
            </w:r>
            <w:proofErr w:type="gramEnd"/>
            <w:r>
              <w:rPr>
                <w:sz w:val="28"/>
                <w:szCs w:val="28"/>
              </w:rPr>
              <w:t xml:space="preserve"> выполнением заключенных договоров по закупке товаров, работ, услуг для обеспечения нужд </w:t>
            </w:r>
            <w:r w:rsidR="005857DC">
              <w:rPr>
                <w:sz w:val="28"/>
                <w:szCs w:val="28"/>
              </w:rPr>
              <w:t>Учреждения</w:t>
            </w:r>
          </w:p>
        </w:tc>
        <w:tc>
          <w:tcPr>
            <w:tcW w:w="7263" w:type="dxa"/>
          </w:tcPr>
          <w:p w:rsidR="00BA70B0" w:rsidRDefault="005857DC" w:rsidP="005857DC">
            <w:pPr>
              <w:jc w:val="both"/>
              <w:rPr>
                <w:sz w:val="28"/>
                <w:szCs w:val="28"/>
              </w:rPr>
            </w:pPr>
            <w:r>
              <w:rPr>
                <w:sz w:val="28"/>
                <w:szCs w:val="28"/>
              </w:rPr>
              <w:t>Проводятся правовые экспертизы всех договоров, соглашений, контрактов. Постоянно осуществляется контроль их исполнения в процессе выполнения повседневной деятельности</w:t>
            </w:r>
          </w:p>
        </w:tc>
      </w:tr>
      <w:tr w:rsidR="005857DC" w:rsidTr="00E50E87">
        <w:tc>
          <w:tcPr>
            <w:tcW w:w="1096" w:type="dxa"/>
          </w:tcPr>
          <w:p w:rsidR="005857DC" w:rsidRDefault="005857DC" w:rsidP="005C0DAE">
            <w:pPr>
              <w:jc w:val="center"/>
              <w:rPr>
                <w:sz w:val="28"/>
                <w:szCs w:val="28"/>
              </w:rPr>
            </w:pPr>
            <w:r>
              <w:rPr>
                <w:sz w:val="28"/>
                <w:szCs w:val="28"/>
              </w:rPr>
              <w:t>5.2</w:t>
            </w:r>
          </w:p>
        </w:tc>
        <w:tc>
          <w:tcPr>
            <w:tcW w:w="6144" w:type="dxa"/>
          </w:tcPr>
          <w:p w:rsidR="005857DC" w:rsidRDefault="005857DC" w:rsidP="007A6543">
            <w:pPr>
              <w:jc w:val="both"/>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целевым использованием бюджетных средств</w:t>
            </w:r>
          </w:p>
          <w:p w:rsidR="00E85D1C" w:rsidRDefault="00E85D1C" w:rsidP="007A6543">
            <w:pPr>
              <w:jc w:val="both"/>
              <w:rPr>
                <w:sz w:val="28"/>
                <w:szCs w:val="28"/>
              </w:rPr>
            </w:pPr>
          </w:p>
        </w:tc>
        <w:tc>
          <w:tcPr>
            <w:tcW w:w="7263" w:type="dxa"/>
          </w:tcPr>
          <w:p w:rsidR="005857DC" w:rsidRDefault="005857DC" w:rsidP="005857DC">
            <w:pPr>
              <w:jc w:val="both"/>
              <w:rPr>
                <w:sz w:val="28"/>
                <w:szCs w:val="28"/>
              </w:rPr>
            </w:pPr>
            <w:r>
              <w:rPr>
                <w:sz w:val="28"/>
                <w:szCs w:val="28"/>
              </w:rPr>
              <w:t>Осуществляется постоянно</w:t>
            </w:r>
          </w:p>
        </w:tc>
      </w:tr>
      <w:tr w:rsidR="005857DC" w:rsidTr="00E50E87">
        <w:tc>
          <w:tcPr>
            <w:tcW w:w="1096" w:type="dxa"/>
          </w:tcPr>
          <w:p w:rsidR="005857DC" w:rsidRDefault="005857DC" w:rsidP="005C0DAE">
            <w:pPr>
              <w:jc w:val="center"/>
              <w:rPr>
                <w:sz w:val="28"/>
                <w:szCs w:val="28"/>
              </w:rPr>
            </w:pPr>
            <w:r>
              <w:rPr>
                <w:sz w:val="28"/>
                <w:szCs w:val="28"/>
              </w:rPr>
              <w:t>5.3</w:t>
            </w:r>
          </w:p>
        </w:tc>
        <w:tc>
          <w:tcPr>
            <w:tcW w:w="6144" w:type="dxa"/>
          </w:tcPr>
          <w:p w:rsidR="005857DC" w:rsidRDefault="005857DC" w:rsidP="007A6543">
            <w:pPr>
              <w:jc w:val="both"/>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соблюдением требований к порядку сдачи в аренду имущества (в том числе площадей), а так же за соответствием цели использования сданного в аренду имущества</w:t>
            </w:r>
          </w:p>
        </w:tc>
        <w:tc>
          <w:tcPr>
            <w:tcW w:w="7263" w:type="dxa"/>
          </w:tcPr>
          <w:p w:rsidR="005857DC" w:rsidRDefault="00033591" w:rsidP="00033591">
            <w:pPr>
              <w:jc w:val="both"/>
              <w:rPr>
                <w:sz w:val="28"/>
                <w:szCs w:val="28"/>
              </w:rPr>
            </w:pPr>
            <w:r>
              <w:rPr>
                <w:sz w:val="28"/>
                <w:szCs w:val="28"/>
              </w:rPr>
              <w:t xml:space="preserve">Учреждение имущество (площади)  в аренду </w:t>
            </w:r>
            <w:proofErr w:type="gramStart"/>
            <w:r w:rsidR="005857DC">
              <w:rPr>
                <w:sz w:val="28"/>
                <w:szCs w:val="28"/>
              </w:rPr>
              <w:t>Арендуемого</w:t>
            </w:r>
            <w:proofErr w:type="gramEnd"/>
            <w:r w:rsidR="005857DC">
              <w:rPr>
                <w:sz w:val="28"/>
                <w:szCs w:val="28"/>
              </w:rPr>
              <w:t xml:space="preserve"> </w:t>
            </w:r>
            <w:r>
              <w:rPr>
                <w:sz w:val="28"/>
                <w:szCs w:val="28"/>
              </w:rPr>
              <w:t>не сдает</w:t>
            </w:r>
          </w:p>
        </w:tc>
      </w:tr>
      <w:tr w:rsidR="005857DC" w:rsidTr="00E50E87">
        <w:tc>
          <w:tcPr>
            <w:tcW w:w="1096" w:type="dxa"/>
          </w:tcPr>
          <w:p w:rsidR="005857DC" w:rsidRDefault="005857DC" w:rsidP="005C0DAE">
            <w:pPr>
              <w:jc w:val="center"/>
              <w:rPr>
                <w:sz w:val="28"/>
                <w:szCs w:val="28"/>
              </w:rPr>
            </w:pPr>
            <w:r>
              <w:rPr>
                <w:sz w:val="28"/>
                <w:szCs w:val="28"/>
              </w:rPr>
              <w:t>6.1</w:t>
            </w:r>
          </w:p>
        </w:tc>
        <w:tc>
          <w:tcPr>
            <w:tcW w:w="6144" w:type="dxa"/>
          </w:tcPr>
          <w:p w:rsidR="005857DC" w:rsidRDefault="005857DC" w:rsidP="007A6543">
            <w:pPr>
              <w:jc w:val="both"/>
              <w:rPr>
                <w:sz w:val="28"/>
                <w:szCs w:val="28"/>
              </w:rPr>
            </w:pPr>
            <w:r>
              <w:rPr>
                <w:sz w:val="28"/>
                <w:szCs w:val="28"/>
              </w:rPr>
              <w:t xml:space="preserve">Информирование правоохранительных органов о выявленных фактах </w:t>
            </w:r>
            <w:bookmarkStart w:id="0" w:name="_GoBack"/>
            <w:bookmarkEnd w:id="0"/>
            <w:r>
              <w:rPr>
                <w:sz w:val="28"/>
                <w:szCs w:val="28"/>
              </w:rPr>
              <w:t>коррупции и оказание содействия в проведении проверок по коррупционным нарушениям в сфере деятельности Учреждения</w:t>
            </w:r>
          </w:p>
        </w:tc>
        <w:tc>
          <w:tcPr>
            <w:tcW w:w="7263" w:type="dxa"/>
          </w:tcPr>
          <w:p w:rsidR="005857DC" w:rsidRDefault="005857DC" w:rsidP="00E85D1C">
            <w:pPr>
              <w:jc w:val="both"/>
              <w:rPr>
                <w:sz w:val="28"/>
                <w:szCs w:val="28"/>
              </w:rPr>
            </w:pPr>
            <w:r>
              <w:rPr>
                <w:sz w:val="28"/>
                <w:szCs w:val="28"/>
              </w:rPr>
              <w:t>За 2023 год информирование правоохранительных органов не проводилось</w:t>
            </w:r>
            <w:r w:rsidR="00E85D1C">
              <w:rPr>
                <w:sz w:val="28"/>
                <w:szCs w:val="28"/>
              </w:rPr>
              <w:t xml:space="preserve"> </w:t>
            </w:r>
            <w:r w:rsidR="00033591">
              <w:rPr>
                <w:sz w:val="28"/>
                <w:szCs w:val="28"/>
              </w:rPr>
              <w:t xml:space="preserve"> ввиду отсутствия коррупционных фактов</w:t>
            </w:r>
            <w:r w:rsidR="00E85D1C">
              <w:rPr>
                <w:sz w:val="28"/>
                <w:szCs w:val="28"/>
              </w:rPr>
              <w:t>.</w:t>
            </w:r>
          </w:p>
        </w:tc>
      </w:tr>
    </w:tbl>
    <w:p w:rsidR="00216508" w:rsidRDefault="00216508" w:rsidP="00216508">
      <w:pPr>
        <w:jc w:val="both"/>
        <w:rPr>
          <w:b/>
          <w:sz w:val="28"/>
          <w:szCs w:val="28"/>
        </w:rPr>
      </w:pPr>
    </w:p>
    <w:p w:rsidR="00C53B33" w:rsidRDefault="00C53B33" w:rsidP="00216508">
      <w:pPr>
        <w:jc w:val="both"/>
        <w:rPr>
          <w:b/>
          <w:sz w:val="28"/>
          <w:szCs w:val="28"/>
        </w:rPr>
      </w:pPr>
    </w:p>
    <w:p w:rsidR="00C53B33" w:rsidRPr="00216508" w:rsidRDefault="00C53B33" w:rsidP="00216508">
      <w:pPr>
        <w:jc w:val="both"/>
        <w:rPr>
          <w:b/>
          <w:sz w:val="28"/>
          <w:szCs w:val="28"/>
        </w:rPr>
      </w:pPr>
    </w:p>
    <w:sectPr w:rsidR="00C53B33" w:rsidRPr="00216508" w:rsidSect="0021650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24" w:rsidRDefault="00574324" w:rsidP="00B4623F">
      <w:r>
        <w:separator/>
      </w:r>
    </w:p>
  </w:endnote>
  <w:endnote w:type="continuationSeparator" w:id="0">
    <w:p w:rsidR="00574324" w:rsidRDefault="00574324" w:rsidP="00B4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24" w:rsidRDefault="00574324" w:rsidP="00B4623F">
      <w:r>
        <w:separator/>
      </w:r>
    </w:p>
  </w:footnote>
  <w:footnote w:type="continuationSeparator" w:id="0">
    <w:p w:rsidR="00574324" w:rsidRDefault="00574324" w:rsidP="00B4623F">
      <w:r>
        <w:continuationSeparator/>
      </w:r>
    </w:p>
  </w:footnote>
  <w:footnote w:id="1">
    <w:p w:rsidR="00B4623F" w:rsidRPr="00355624" w:rsidRDefault="00B4623F" w:rsidP="00A41C8F">
      <w:pPr>
        <w:pStyle w:val="a8"/>
        <w:jc w:val="both"/>
        <w:rPr>
          <w:rFonts w:ascii="Times New Roman" w:hAnsi="Times New Roman" w:cs="Times New Roman"/>
          <w:sz w:val="22"/>
        </w:rPr>
      </w:pPr>
      <w:r w:rsidRPr="00355624">
        <w:rPr>
          <w:rStyle w:val="aa"/>
          <w:rFonts w:ascii="Times New Roman" w:hAnsi="Times New Roman" w:cs="Times New Roman"/>
          <w:sz w:val="22"/>
        </w:rPr>
        <w:footnoteRef/>
      </w:r>
      <w:r w:rsidRPr="00355624">
        <w:rPr>
          <w:rFonts w:ascii="Times New Roman" w:hAnsi="Times New Roman" w:cs="Times New Roman"/>
          <w:sz w:val="22"/>
        </w:rPr>
        <w:t xml:space="preserve"> В трудовых договорах и должностных инструкциях необходимо отразить обязанность работника соблюдать антикоррупционное законодательство, 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к совершению коррупционных правонарушений и т.д.</w:t>
      </w:r>
    </w:p>
  </w:footnote>
  <w:footnote w:id="2">
    <w:p w:rsidR="000A3699" w:rsidRPr="00355624" w:rsidRDefault="000A3699" w:rsidP="00BF4DFD">
      <w:pPr>
        <w:pStyle w:val="a8"/>
        <w:jc w:val="both"/>
        <w:rPr>
          <w:rFonts w:ascii="Times New Roman" w:hAnsi="Times New Roman" w:cs="Times New Roman"/>
          <w:sz w:val="22"/>
        </w:rPr>
      </w:pPr>
      <w:r w:rsidRPr="00355624">
        <w:rPr>
          <w:rStyle w:val="aa"/>
          <w:rFonts w:ascii="Times New Roman" w:hAnsi="Times New Roman" w:cs="Times New Roman"/>
          <w:sz w:val="22"/>
        </w:rPr>
        <w:footnoteRef/>
      </w:r>
      <w:r w:rsidRPr="00355624">
        <w:rPr>
          <w:rFonts w:ascii="Times New Roman" w:hAnsi="Times New Roman" w:cs="Times New Roman"/>
          <w:sz w:val="22"/>
        </w:rPr>
        <w:t xml:space="preserve"> </w:t>
      </w:r>
      <w:proofErr w:type="gramStart"/>
      <w:r w:rsidRPr="00355624">
        <w:rPr>
          <w:rFonts w:ascii="Times New Roman" w:hAnsi="Times New Roman" w:cs="Times New Roman"/>
          <w:sz w:val="22"/>
        </w:rPr>
        <w:t>Наполнение раздела «Противодействие коррупции» осуществляется на основании Приказа Минтруда России от 7 октября 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355624">
        <w:rPr>
          <w:rFonts w:ascii="Times New Roman" w:hAnsi="Times New Roman" w:cs="Times New Roman"/>
          <w:sz w:val="22"/>
        </w:rPr>
        <w:t xml:space="preserve">, и </w:t>
      </w:r>
      <w:proofErr w:type="gramStart"/>
      <w:r w:rsidRPr="00355624">
        <w:rPr>
          <w:rFonts w:ascii="Times New Roman" w:hAnsi="Times New Roman" w:cs="Times New Roman"/>
          <w:sz w:val="22"/>
        </w:rPr>
        <w:t>требованиях</w:t>
      </w:r>
      <w:proofErr w:type="gramEnd"/>
      <w:r w:rsidRPr="00355624">
        <w:rPr>
          <w:rFonts w:ascii="Times New Roman" w:hAnsi="Times New Roman" w:cs="Times New Roman"/>
          <w:sz w:val="22"/>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3375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16"/>
    <w:rsid w:val="00033591"/>
    <w:rsid w:val="00063BA3"/>
    <w:rsid w:val="00064C87"/>
    <w:rsid w:val="000A3699"/>
    <w:rsid w:val="001F4924"/>
    <w:rsid w:val="00210703"/>
    <w:rsid w:val="00210980"/>
    <w:rsid w:val="00216508"/>
    <w:rsid w:val="00273544"/>
    <w:rsid w:val="002974BB"/>
    <w:rsid w:val="00327E27"/>
    <w:rsid w:val="003A6B48"/>
    <w:rsid w:val="0046422B"/>
    <w:rsid w:val="00475C95"/>
    <w:rsid w:val="00483DC0"/>
    <w:rsid w:val="004E1AF3"/>
    <w:rsid w:val="00566373"/>
    <w:rsid w:val="00574324"/>
    <w:rsid w:val="005823AD"/>
    <w:rsid w:val="005857DC"/>
    <w:rsid w:val="005C0DAE"/>
    <w:rsid w:val="006D31A7"/>
    <w:rsid w:val="00790C00"/>
    <w:rsid w:val="00796436"/>
    <w:rsid w:val="0079767E"/>
    <w:rsid w:val="007A6543"/>
    <w:rsid w:val="007E34F6"/>
    <w:rsid w:val="008004D5"/>
    <w:rsid w:val="00803971"/>
    <w:rsid w:val="00840A9E"/>
    <w:rsid w:val="00856EAC"/>
    <w:rsid w:val="00857034"/>
    <w:rsid w:val="00911BB6"/>
    <w:rsid w:val="00921A85"/>
    <w:rsid w:val="0098198A"/>
    <w:rsid w:val="00A479EC"/>
    <w:rsid w:val="00AE4827"/>
    <w:rsid w:val="00B07503"/>
    <w:rsid w:val="00B4623F"/>
    <w:rsid w:val="00B92665"/>
    <w:rsid w:val="00BA70B0"/>
    <w:rsid w:val="00BA76EC"/>
    <w:rsid w:val="00BB0A97"/>
    <w:rsid w:val="00BC6B48"/>
    <w:rsid w:val="00BF4DFD"/>
    <w:rsid w:val="00C53B33"/>
    <w:rsid w:val="00CB7483"/>
    <w:rsid w:val="00CC02E1"/>
    <w:rsid w:val="00CF2287"/>
    <w:rsid w:val="00D37707"/>
    <w:rsid w:val="00D64F16"/>
    <w:rsid w:val="00D74C14"/>
    <w:rsid w:val="00E361FB"/>
    <w:rsid w:val="00E50E87"/>
    <w:rsid w:val="00E85D1C"/>
    <w:rsid w:val="00E9628B"/>
    <w:rsid w:val="00EA4E42"/>
    <w:rsid w:val="00EB0D90"/>
    <w:rsid w:val="00EB7037"/>
    <w:rsid w:val="00F5739E"/>
    <w:rsid w:val="00FD5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9E"/>
    <w:rPr>
      <w:sz w:val="20"/>
      <w:szCs w:val="20"/>
    </w:rPr>
  </w:style>
  <w:style w:type="paragraph" w:styleId="1">
    <w:name w:val="heading 1"/>
    <w:basedOn w:val="a"/>
    <w:next w:val="a"/>
    <w:link w:val="10"/>
    <w:uiPriority w:val="99"/>
    <w:qFormat/>
    <w:rsid w:val="00F5739E"/>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F5739E"/>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locked/>
    <w:rsid w:val="00EB70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jc w:val="center"/>
    </w:pPr>
    <w:rPr>
      <w:rFonts w:ascii="Cambria" w:hAnsi="Cambria"/>
      <w:b/>
      <w:bCs/>
      <w:kern w:val="28"/>
      <w:sz w:val="32"/>
      <w:szCs w:val="32"/>
    </w:rPr>
  </w:style>
  <w:style w:type="character" w:customStyle="1" w:styleId="a4">
    <w:name w:val="Название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ind w:left="720"/>
      <w:contextualSpacing/>
    </w:pPr>
    <w:rPr>
      <w:sz w:val="24"/>
      <w:szCs w:val="24"/>
    </w:rPr>
  </w:style>
  <w:style w:type="table" w:styleId="a7">
    <w:name w:val="Table Grid"/>
    <w:basedOn w:val="a1"/>
    <w:uiPriority w:val="59"/>
    <w:rsid w:val="0021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B4623F"/>
    <w:rPr>
      <w:rFonts w:asciiTheme="minorHAnsi" w:eastAsiaTheme="minorEastAsia" w:hAnsiTheme="minorHAnsi" w:cstheme="minorBidi"/>
      <w:lang w:eastAsia="ru-RU"/>
    </w:rPr>
  </w:style>
  <w:style w:type="character" w:customStyle="1" w:styleId="a9">
    <w:name w:val="Текст сноски Знак"/>
    <w:basedOn w:val="a0"/>
    <w:link w:val="a8"/>
    <w:uiPriority w:val="99"/>
    <w:semiHidden/>
    <w:rsid w:val="00B4623F"/>
    <w:rPr>
      <w:rFonts w:asciiTheme="minorHAnsi" w:eastAsiaTheme="minorEastAsia" w:hAnsiTheme="minorHAnsi" w:cstheme="minorBidi"/>
      <w:sz w:val="20"/>
      <w:szCs w:val="20"/>
      <w:lang w:eastAsia="ru-RU"/>
    </w:rPr>
  </w:style>
  <w:style w:type="character" w:styleId="aa">
    <w:name w:val="footnote reference"/>
    <w:basedOn w:val="a0"/>
    <w:uiPriority w:val="99"/>
    <w:semiHidden/>
    <w:unhideWhenUsed/>
    <w:rsid w:val="00B4623F"/>
    <w:rPr>
      <w:vertAlign w:val="superscript"/>
    </w:rPr>
  </w:style>
  <w:style w:type="table" w:customStyle="1" w:styleId="11">
    <w:name w:val="Сетка таблицы1"/>
    <w:basedOn w:val="a1"/>
    <w:next w:val="a7"/>
    <w:uiPriority w:val="59"/>
    <w:rsid w:val="00C5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EB7037"/>
    <w:rPr>
      <w:rFonts w:asciiTheme="majorHAnsi" w:eastAsiaTheme="majorEastAsia" w:hAnsiTheme="majorHAnsi" w:cstheme="majorBidi"/>
      <w:b/>
      <w:bCs/>
      <w:i/>
      <w:iCs/>
      <w:color w:val="4F81BD" w:themeColor="accent1"/>
      <w:sz w:val="20"/>
      <w:szCs w:val="20"/>
    </w:rPr>
  </w:style>
  <w:style w:type="paragraph" w:styleId="ab">
    <w:name w:val="Balloon Text"/>
    <w:basedOn w:val="a"/>
    <w:link w:val="ac"/>
    <w:uiPriority w:val="99"/>
    <w:semiHidden/>
    <w:unhideWhenUsed/>
    <w:rsid w:val="00E50E87"/>
    <w:rPr>
      <w:rFonts w:ascii="Tahoma" w:hAnsi="Tahoma" w:cs="Tahoma"/>
      <w:sz w:val="16"/>
      <w:szCs w:val="16"/>
    </w:rPr>
  </w:style>
  <w:style w:type="character" w:customStyle="1" w:styleId="ac">
    <w:name w:val="Текст выноски Знак"/>
    <w:basedOn w:val="a0"/>
    <w:link w:val="ab"/>
    <w:uiPriority w:val="99"/>
    <w:semiHidden/>
    <w:rsid w:val="00E50E87"/>
    <w:rPr>
      <w:rFonts w:ascii="Tahoma" w:hAnsi="Tahoma" w:cs="Tahoma"/>
      <w:sz w:val="16"/>
      <w:szCs w:val="16"/>
    </w:rPr>
  </w:style>
  <w:style w:type="character" w:styleId="ad">
    <w:name w:val="Hyperlink"/>
    <w:basedOn w:val="a0"/>
    <w:uiPriority w:val="99"/>
    <w:semiHidden/>
    <w:unhideWhenUsed/>
    <w:rsid w:val="005C0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9E"/>
    <w:rPr>
      <w:sz w:val="20"/>
      <w:szCs w:val="20"/>
    </w:rPr>
  </w:style>
  <w:style w:type="paragraph" w:styleId="1">
    <w:name w:val="heading 1"/>
    <w:basedOn w:val="a"/>
    <w:next w:val="a"/>
    <w:link w:val="10"/>
    <w:uiPriority w:val="99"/>
    <w:qFormat/>
    <w:rsid w:val="00F5739E"/>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F5739E"/>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locked/>
    <w:rsid w:val="00EB70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jc w:val="center"/>
    </w:pPr>
    <w:rPr>
      <w:rFonts w:ascii="Cambria" w:hAnsi="Cambria"/>
      <w:b/>
      <w:bCs/>
      <w:kern w:val="28"/>
      <w:sz w:val="32"/>
      <w:szCs w:val="32"/>
    </w:rPr>
  </w:style>
  <w:style w:type="character" w:customStyle="1" w:styleId="a4">
    <w:name w:val="Название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ind w:left="720"/>
      <w:contextualSpacing/>
    </w:pPr>
    <w:rPr>
      <w:sz w:val="24"/>
      <w:szCs w:val="24"/>
    </w:rPr>
  </w:style>
  <w:style w:type="table" w:styleId="a7">
    <w:name w:val="Table Grid"/>
    <w:basedOn w:val="a1"/>
    <w:uiPriority w:val="59"/>
    <w:rsid w:val="0021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B4623F"/>
    <w:rPr>
      <w:rFonts w:asciiTheme="minorHAnsi" w:eastAsiaTheme="minorEastAsia" w:hAnsiTheme="minorHAnsi" w:cstheme="minorBidi"/>
      <w:lang w:eastAsia="ru-RU"/>
    </w:rPr>
  </w:style>
  <w:style w:type="character" w:customStyle="1" w:styleId="a9">
    <w:name w:val="Текст сноски Знак"/>
    <w:basedOn w:val="a0"/>
    <w:link w:val="a8"/>
    <w:uiPriority w:val="99"/>
    <w:semiHidden/>
    <w:rsid w:val="00B4623F"/>
    <w:rPr>
      <w:rFonts w:asciiTheme="minorHAnsi" w:eastAsiaTheme="minorEastAsia" w:hAnsiTheme="minorHAnsi" w:cstheme="minorBidi"/>
      <w:sz w:val="20"/>
      <w:szCs w:val="20"/>
      <w:lang w:eastAsia="ru-RU"/>
    </w:rPr>
  </w:style>
  <w:style w:type="character" w:styleId="aa">
    <w:name w:val="footnote reference"/>
    <w:basedOn w:val="a0"/>
    <w:uiPriority w:val="99"/>
    <w:semiHidden/>
    <w:unhideWhenUsed/>
    <w:rsid w:val="00B4623F"/>
    <w:rPr>
      <w:vertAlign w:val="superscript"/>
    </w:rPr>
  </w:style>
  <w:style w:type="table" w:customStyle="1" w:styleId="11">
    <w:name w:val="Сетка таблицы1"/>
    <w:basedOn w:val="a1"/>
    <w:next w:val="a7"/>
    <w:uiPriority w:val="59"/>
    <w:rsid w:val="00C5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EB7037"/>
    <w:rPr>
      <w:rFonts w:asciiTheme="majorHAnsi" w:eastAsiaTheme="majorEastAsia" w:hAnsiTheme="majorHAnsi" w:cstheme="majorBidi"/>
      <w:b/>
      <w:bCs/>
      <w:i/>
      <w:iCs/>
      <w:color w:val="4F81BD" w:themeColor="accent1"/>
      <w:sz w:val="20"/>
      <w:szCs w:val="20"/>
    </w:rPr>
  </w:style>
  <w:style w:type="paragraph" w:styleId="ab">
    <w:name w:val="Balloon Text"/>
    <w:basedOn w:val="a"/>
    <w:link w:val="ac"/>
    <w:uiPriority w:val="99"/>
    <w:semiHidden/>
    <w:unhideWhenUsed/>
    <w:rsid w:val="00E50E87"/>
    <w:rPr>
      <w:rFonts w:ascii="Tahoma" w:hAnsi="Tahoma" w:cs="Tahoma"/>
      <w:sz w:val="16"/>
      <w:szCs w:val="16"/>
    </w:rPr>
  </w:style>
  <w:style w:type="character" w:customStyle="1" w:styleId="ac">
    <w:name w:val="Текст выноски Знак"/>
    <w:basedOn w:val="a0"/>
    <w:link w:val="ab"/>
    <w:uiPriority w:val="99"/>
    <w:semiHidden/>
    <w:rsid w:val="00E50E87"/>
    <w:rPr>
      <w:rFonts w:ascii="Tahoma" w:hAnsi="Tahoma" w:cs="Tahoma"/>
      <w:sz w:val="16"/>
      <w:szCs w:val="16"/>
    </w:rPr>
  </w:style>
  <w:style w:type="character" w:styleId="ad">
    <w:name w:val="Hyperlink"/>
    <w:basedOn w:val="a0"/>
    <w:uiPriority w:val="99"/>
    <w:semiHidden/>
    <w:unhideWhenUsed/>
    <w:rsid w:val="005C0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4655">
      <w:bodyDiv w:val="1"/>
      <w:marLeft w:val="0"/>
      <w:marRight w:val="0"/>
      <w:marTop w:val="0"/>
      <w:marBottom w:val="0"/>
      <w:divBdr>
        <w:top w:val="none" w:sz="0" w:space="0" w:color="auto"/>
        <w:left w:val="none" w:sz="0" w:space="0" w:color="auto"/>
        <w:bottom w:val="none" w:sz="0" w:space="0" w:color="auto"/>
        <w:right w:val="none" w:sz="0" w:space="0" w:color="auto"/>
      </w:divBdr>
    </w:div>
    <w:div w:id="2071727739">
      <w:bodyDiv w:val="1"/>
      <w:marLeft w:val="0"/>
      <w:marRight w:val="0"/>
      <w:marTop w:val="0"/>
      <w:marBottom w:val="0"/>
      <w:divBdr>
        <w:top w:val="none" w:sz="0" w:space="0" w:color="auto"/>
        <w:left w:val="none" w:sz="0" w:space="0" w:color="auto"/>
        <w:bottom w:val="none" w:sz="0" w:space="0" w:color="auto"/>
        <w:right w:val="none" w:sz="0" w:space="0" w:color="auto"/>
      </w:divBdr>
    </w:div>
    <w:div w:id="20822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2023-09-25T11:14:00Z</cp:lastPrinted>
  <dcterms:created xsi:type="dcterms:W3CDTF">2023-12-01T08:32:00Z</dcterms:created>
  <dcterms:modified xsi:type="dcterms:W3CDTF">2023-12-01T08:32:00Z</dcterms:modified>
</cp:coreProperties>
</file>