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06" w:rsidRDefault="00FA1326">
      <w:pPr>
        <w:ind w:firstLine="0"/>
        <w:rPr>
          <w:b/>
          <w:lang w:val="en-US" w:eastAsia="en-US"/>
        </w:rPr>
      </w:pPr>
      <w:r>
        <w:rPr>
          <w:b/>
          <w:noProof/>
          <w:lang w:eastAsia="ru-RU"/>
        </w:rPr>
        <mc:AlternateContent>
          <mc:Choice Requires="wpg">
            <w:drawing>
              <wp:anchor distT="0" distB="0" distL="114935" distR="114935" simplePos="0" relativeHeight="2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635</wp:posOffset>
                </wp:positionV>
                <wp:extent cx="2324100" cy="1965960"/>
                <wp:effectExtent l="0" t="0" r="0" b="0"/>
                <wp:wrapTight wrapText="bothSides">
                  <wp:wrapPolygon edited="1">
                    <wp:start x="-88" y="0"/>
                    <wp:lineTo x="-88" y="21407"/>
                    <wp:lineTo x="21510" y="21407"/>
                    <wp:lineTo x="21510" y="0"/>
                    <wp:lineTo x="-88" y="0"/>
                  </wp:wrapPolygon>
                </wp:wrapTight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l="-15" t="-18" r="-15" b="-18"/>
                        <a:stretch/>
                      </pic:blipFill>
                      <pic:spPr bwMode="auto">
                        <a:xfrm>
                          <a:off x="0" y="0"/>
                          <a:ext cx="2324100" cy="1965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;o:allowoverlap:true;o:allowincell:false;mso-position-horizontal-relative:text;margin-left:0.30pt;mso-position-horizontal:absolute;mso-position-vertical-relative:text;margin-top:0.05pt;mso-position-vertical:absolute;width:183.00pt;height:154.80pt;mso-wrap-distance-left:9.05pt;mso-wrap-distance-top:0.00pt;mso-wrap-distance-right:9.05pt;mso-wrap-distance-bottom:0.00pt;" wrapcoords="-406 0 -406 99106 99583 99106 99583 0 -406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</w:p>
    <w:p w:rsidR="00886599" w:rsidRDefault="00FA1326">
      <w:pPr>
        <w:ind w:firstLine="0"/>
        <w:jc w:val="left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                                          </w:t>
      </w:r>
      <w:r w:rsidR="00886599">
        <w:rPr>
          <w:rFonts w:ascii="Verdana" w:eastAsia="Verdana" w:hAnsi="Verdana" w:cs="Verdana"/>
          <w:b/>
          <w:sz w:val="28"/>
          <w:szCs w:val="28"/>
        </w:rPr>
        <w:t xml:space="preserve">  </w:t>
      </w:r>
    </w:p>
    <w:p w:rsidR="00E42606" w:rsidRDefault="00FA1326">
      <w:pPr>
        <w:ind w:firstLine="0"/>
        <w:jc w:val="left"/>
        <w:rPr>
          <w:rFonts w:ascii="Verdana" w:hAnsi="Verdana" w:cs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 w:cs="Verdana"/>
          <w:b/>
          <w:sz w:val="28"/>
          <w:szCs w:val="28"/>
        </w:rPr>
        <w:t>ОПАСНЫЕ НАХОДКИ</w:t>
      </w:r>
    </w:p>
    <w:p w:rsidR="00E42606" w:rsidRDefault="00E42606">
      <w:pPr>
        <w:rPr>
          <w:rFonts w:ascii="Verdana" w:hAnsi="Verdana" w:cs="Verdana"/>
          <w:b/>
          <w:sz w:val="22"/>
          <w:szCs w:val="22"/>
        </w:rPr>
      </w:pPr>
    </w:p>
    <w:p w:rsidR="00E42606" w:rsidRDefault="00FA1326">
      <w:r>
        <w:rPr>
          <w:rFonts w:ascii="Verdana" w:hAnsi="Verdana" w:cs="Verdana"/>
          <w:sz w:val="22"/>
          <w:szCs w:val="22"/>
        </w:rPr>
        <w:t>В России никогда не публиковали полные статистические</w:t>
      </w:r>
      <w:r>
        <w:rPr>
          <w:rFonts w:ascii="Verdana" w:hAnsi="Verdana" w:cs="Verdana"/>
          <w:sz w:val="22"/>
          <w:szCs w:val="22"/>
        </w:rPr>
        <w:t xml:space="preserve"> данные о гибели людей (особенно детей), подорвавшихся на ржавом металле Великой Отечественной войны. Но факт остается фактом - два-три погибших в год на Смоленщине - трагическая реальность. Казалось бы, все так просто - нашел в земле ржавую «</w:t>
      </w:r>
      <w:proofErr w:type="gramStart"/>
      <w:r>
        <w:rPr>
          <w:rFonts w:ascii="Verdana" w:hAnsi="Verdana" w:cs="Verdana"/>
          <w:sz w:val="22"/>
          <w:szCs w:val="22"/>
        </w:rPr>
        <w:t>железяку</w:t>
      </w:r>
      <w:proofErr w:type="gramEnd"/>
      <w:r>
        <w:rPr>
          <w:rFonts w:ascii="Verdana" w:hAnsi="Verdana" w:cs="Verdana"/>
          <w:sz w:val="22"/>
          <w:szCs w:val="22"/>
        </w:rPr>
        <w:t>» - ж</w:t>
      </w:r>
      <w:r>
        <w:rPr>
          <w:rFonts w:ascii="Verdana" w:hAnsi="Verdana" w:cs="Verdana"/>
          <w:sz w:val="22"/>
          <w:szCs w:val="22"/>
        </w:rPr>
        <w:t xml:space="preserve">ди беды. Причем, найти сегодня «опасную игрушку» можно практически везде: в лесу, в старом окопе, на свежевспаханном поле, на собственном огороде и даже на улицах городов нашей Смоленщины. Так как же уберечь себя, своих родных и близких от этой опасности?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Наша цель - помочь Вам реально оценить степень опасности находки и последствия некорректного с ней обращения.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Под взрывоопасными предметами следует понимать любые устройства, средства, подозрительные предметы, которые способны при определенных условиях в</w:t>
      </w:r>
      <w:r>
        <w:rPr>
          <w:rFonts w:ascii="Verdana" w:hAnsi="Verdana" w:cs="Verdana"/>
          <w:sz w:val="22"/>
          <w:szCs w:val="22"/>
        </w:rPr>
        <w:t xml:space="preserve">оздействия на них взрываться. </w:t>
      </w:r>
    </w:p>
    <w:p w:rsidR="00E42606" w:rsidRDefault="00E42606">
      <w:pPr>
        <w:rPr>
          <w:rFonts w:ascii="Verdana" w:hAnsi="Verdana" w:cs="Verdana"/>
          <w:sz w:val="22"/>
          <w:szCs w:val="22"/>
        </w:rPr>
      </w:pPr>
    </w:p>
    <w:p w:rsidR="00E42606" w:rsidRDefault="00FA1326">
      <w:pPr>
        <w:jc w:val="center"/>
      </w:pPr>
      <w:r>
        <w:rPr>
          <w:rFonts w:ascii="Verdana" w:hAnsi="Verdana" w:cs="Verdana"/>
          <w:b/>
          <w:sz w:val="22"/>
          <w:szCs w:val="22"/>
        </w:rPr>
        <w:t>К взрывоопасным предметам (ВОП) относятся:</w:t>
      </w:r>
    </w:p>
    <w:p w:rsidR="00E42606" w:rsidRDefault="00E42606">
      <w:pPr>
        <w:rPr>
          <w:rFonts w:ascii="Verdana" w:hAnsi="Verdana" w:cs="Verdana"/>
          <w:b/>
          <w:sz w:val="22"/>
          <w:szCs w:val="22"/>
        </w:rPr>
      </w:pPr>
    </w:p>
    <w:p w:rsidR="00E42606" w:rsidRDefault="00FA1326">
      <w:r>
        <w:rPr>
          <w:rFonts w:ascii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>взрывчатые вещества (</w:t>
      </w:r>
      <w:proofErr w:type="gramStart"/>
      <w:r>
        <w:rPr>
          <w:rFonts w:ascii="Verdana" w:hAnsi="Verdana" w:cs="Verdana"/>
          <w:b/>
          <w:sz w:val="22"/>
          <w:szCs w:val="22"/>
        </w:rPr>
        <w:t>ВВ</w:t>
      </w:r>
      <w:proofErr w:type="gramEnd"/>
      <w:r>
        <w:rPr>
          <w:rFonts w:ascii="Verdana" w:hAnsi="Verdana" w:cs="Verdana"/>
          <w:b/>
          <w:sz w:val="22"/>
          <w:szCs w:val="22"/>
        </w:rPr>
        <w:t>)</w:t>
      </w:r>
      <w:r>
        <w:rPr>
          <w:rFonts w:ascii="Verdana" w:hAnsi="Verdana" w:cs="Verdana"/>
          <w:sz w:val="22"/>
          <w:szCs w:val="22"/>
        </w:rPr>
        <w:t xml:space="preserve"> — химические соединения или смеси, способные под влиянием определенных внешних воздействий (нагревание, удар, трение, взрыв другого ВВ) к быстрому </w:t>
      </w:r>
      <w:proofErr w:type="spellStart"/>
      <w:r>
        <w:rPr>
          <w:rFonts w:ascii="Verdana" w:hAnsi="Verdana" w:cs="Verdana"/>
          <w:sz w:val="22"/>
          <w:szCs w:val="22"/>
        </w:rPr>
        <w:t>самора</w:t>
      </w:r>
      <w:r>
        <w:rPr>
          <w:rFonts w:ascii="Verdana" w:hAnsi="Verdana" w:cs="Verdana"/>
          <w:sz w:val="22"/>
          <w:szCs w:val="22"/>
        </w:rPr>
        <w:t>спространяющемуся</w:t>
      </w:r>
      <w:proofErr w:type="spellEnd"/>
      <w:r>
        <w:rPr>
          <w:rFonts w:ascii="Verdana" w:hAnsi="Verdana" w:cs="Verdana"/>
          <w:sz w:val="22"/>
          <w:szCs w:val="22"/>
        </w:rPr>
        <w:t xml:space="preserve"> химическому превращению с выделением большого количества энергии и образованием газов.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Для взрывчатых веществ характерны два режима химического превращения — детонация и горение. </w:t>
      </w:r>
    </w:p>
    <w:p w:rsidR="00E42606" w:rsidRDefault="00FA1326">
      <w:r>
        <w:rPr>
          <w:rFonts w:ascii="Verdana" w:hAnsi="Verdana" w:cs="Verdana"/>
          <w:i/>
          <w:sz w:val="22"/>
          <w:szCs w:val="22"/>
        </w:rPr>
        <w:t>Детонация —</w:t>
      </w:r>
      <w:r>
        <w:rPr>
          <w:rFonts w:ascii="Verdana" w:hAnsi="Verdana" w:cs="Verdana"/>
          <w:sz w:val="22"/>
          <w:szCs w:val="22"/>
        </w:rPr>
        <w:t xml:space="preserve"> распространение со сверхзвуковой скоростью зо</w:t>
      </w:r>
      <w:r>
        <w:rPr>
          <w:rFonts w:ascii="Verdana" w:hAnsi="Verdana" w:cs="Verdana"/>
          <w:sz w:val="22"/>
          <w:szCs w:val="22"/>
        </w:rPr>
        <w:t xml:space="preserve">ны быстрой реакции в результате передачи энергии посредством ударной волны. Материалы, находящиеся в контакте с зарядом детонирующего </w:t>
      </w:r>
      <w:proofErr w:type="gramStart"/>
      <w:r>
        <w:rPr>
          <w:rFonts w:ascii="Verdana" w:hAnsi="Verdana" w:cs="Verdana"/>
          <w:sz w:val="22"/>
          <w:szCs w:val="22"/>
        </w:rPr>
        <w:t>ВВ</w:t>
      </w:r>
      <w:proofErr w:type="gramEnd"/>
      <w:r>
        <w:rPr>
          <w:rFonts w:ascii="Verdana" w:hAnsi="Verdana" w:cs="Verdana"/>
          <w:sz w:val="22"/>
          <w:szCs w:val="22"/>
        </w:rPr>
        <w:t>, сильно деформируются и дробятся (местное или бризантное действие взрыва), а образующиеся газообразные продукты при рас</w:t>
      </w:r>
      <w:r>
        <w:rPr>
          <w:rFonts w:ascii="Verdana" w:hAnsi="Verdana" w:cs="Verdana"/>
          <w:sz w:val="22"/>
          <w:szCs w:val="22"/>
        </w:rPr>
        <w:t xml:space="preserve">ширении перемещают их на значительное расстояние (фугасное действие). </w:t>
      </w:r>
    </w:p>
    <w:p w:rsidR="00E42606" w:rsidRDefault="00FA1326">
      <w:r>
        <w:rPr>
          <w:rFonts w:ascii="Verdana" w:hAnsi="Verdana" w:cs="Verdana"/>
          <w:i/>
          <w:sz w:val="22"/>
          <w:szCs w:val="22"/>
        </w:rPr>
        <w:t>Горение —</w:t>
      </w:r>
      <w:r>
        <w:rPr>
          <w:rFonts w:ascii="Verdana" w:hAnsi="Verdana" w:cs="Verdana"/>
          <w:sz w:val="22"/>
          <w:szCs w:val="22"/>
        </w:rPr>
        <w:t xml:space="preserve"> физико-химический процесс, при котором превращение вещества сопровождается интенсивным выделением энергии, тепл</w:t>
      </w:r>
      <w:proofErr w:type="gramStart"/>
      <w:r>
        <w:rPr>
          <w:rFonts w:ascii="Verdana" w:hAnsi="Verdana" w:cs="Verdana"/>
          <w:sz w:val="22"/>
          <w:szCs w:val="22"/>
        </w:rPr>
        <w:t>о-</w:t>
      </w:r>
      <w:proofErr w:type="gramEnd"/>
      <w:r>
        <w:rPr>
          <w:rFonts w:ascii="Verdana" w:hAnsi="Verdana" w:cs="Verdana"/>
          <w:sz w:val="22"/>
          <w:szCs w:val="22"/>
        </w:rPr>
        <w:t xml:space="preserve"> и </w:t>
      </w:r>
      <w:proofErr w:type="spellStart"/>
      <w:r>
        <w:rPr>
          <w:rFonts w:ascii="Verdana" w:hAnsi="Verdana" w:cs="Verdana"/>
          <w:sz w:val="22"/>
          <w:szCs w:val="22"/>
        </w:rPr>
        <w:t>массообменом</w:t>
      </w:r>
      <w:proofErr w:type="spellEnd"/>
      <w:r>
        <w:rPr>
          <w:rFonts w:ascii="Verdana" w:hAnsi="Verdana" w:cs="Verdana"/>
          <w:sz w:val="22"/>
          <w:szCs w:val="22"/>
        </w:rPr>
        <w:t xml:space="preserve"> с окружающей средой. </w:t>
      </w:r>
    </w:p>
    <w:p w:rsidR="00E42606" w:rsidRDefault="00E42606">
      <w:pPr>
        <w:jc w:val="center"/>
        <w:rPr>
          <w:rFonts w:ascii="Verdana" w:hAnsi="Verdana" w:cs="Verdana"/>
          <w:b/>
          <w:sz w:val="22"/>
          <w:szCs w:val="22"/>
        </w:rPr>
      </w:pPr>
    </w:p>
    <w:p w:rsidR="00E42606" w:rsidRDefault="00FA1326">
      <w:r>
        <w:rPr>
          <w:rFonts w:ascii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>боеприпасы</w:t>
      </w:r>
      <w:r>
        <w:rPr>
          <w:rFonts w:ascii="Verdana" w:hAnsi="Verdana" w:cs="Verdana"/>
          <w:sz w:val="22"/>
          <w:szCs w:val="22"/>
        </w:rPr>
        <w:t xml:space="preserve"> - изделия </w:t>
      </w:r>
      <w:r>
        <w:rPr>
          <w:rFonts w:ascii="Verdana" w:hAnsi="Verdana" w:cs="Verdana"/>
          <w:sz w:val="22"/>
          <w:szCs w:val="22"/>
        </w:rPr>
        <w:t xml:space="preserve">военной техники одноразового применения, предназначенные для поражения живой силы противника.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К боеприпасам относятся: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боевые части ракет;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авиационные бомбы;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артиллерийские боеприпасы (снаряды, мины, выстрелы);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инженерные боеприпасы (противотанковые и противопехотные мины);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ручные гранаты;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 xml:space="preserve">- стрелковые боеприпасы (патроны к пистолетам, карабинам, автоматам, пулеметам). </w:t>
      </w:r>
    </w:p>
    <w:p w:rsidR="00E42606" w:rsidRDefault="00FA1326">
      <w:r>
        <w:rPr>
          <w:rFonts w:ascii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пиротехнические средства: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- патроны (сигнальные, осветительные, имитационные, специал</w:t>
      </w:r>
      <w:r>
        <w:rPr>
          <w:rFonts w:ascii="Verdana" w:hAnsi="Verdana" w:cs="Verdana"/>
          <w:sz w:val="22"/>
          <w:szCs w:val="22"/>
        </w:rPr>
        <w:t xml:space="preserve">ьные);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взрывпакеты; </w:t>
      </w:r>
    </w:p>
    <w:p w:rsidR="00E42606" w:rsidRDefault="00FA1326">
      <w:r>
        <w:rPr>
          <w:rFonts w:ascii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>ракеты</w:t>
      </w:r>
      <w:r>
        <w:rPr>
          <w:rFonts w:ascii="Verdana" w:hAnsi="Verdana" w:cs="Verdana"/>
          <w:sz w:val="22"/>
          <w:szCs w:val="22"/>
        </w:rPr>
        <w:t xml:space="preserve"> (осветительные, сигнальные);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гранаты (дымовые, светозвуковые);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дымовые шашки; </w:t>
      </w:r>
    </w:p>
    <w:p w:rsidR="00E42606" w:rsidRDefault="00FA1326">
      <w:r>
        <w:rPr>
          <w:rFonts w:ascii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>самодельные взрывные устройства</w:t>
      </w:r>
      <w:r>
        <w:rPr>
          <w:rFonts w:ascii="Verdana" w:hAnsi="Verdana" w:cs="Verdana"/>
          <w:sz w:val="22"/>
          <w:szCs w:val="22"/>
        </w:rPr>
        <w:t xml:space="preserve"> - это устройства, в которых применен хотя бы один из элементов конструкции самодельного изготовления: </w:t>
      </w:r>
    </w:p>
    <w:p w:rsidR="00E42606" w:rsidRDefault="00FA1326">
      <w:r>
        <w:rPr>
          <w:rFonts w:ascii="Verdana" w:hAnsi="Verdana" w:cs="Verdana"/>
          <w:sz w:val="22"/>
          <w:szCs w:val="22"/>
        </w:rPr>
        <w:t xml:space="preserve">- самодельные мины-ловушки; </w:t>
      </w:r>
    </w:p>
    <w:p w:rsidR="00E42606" w:rsidRDefault="00FA1326">
      <w:r>
        <w:rPr>
          <w:rFonts w:ascii="Verdana" w:hAnsi="Verdana" w:cs="Verdana"/>
          <w:sz w:val="22"/>
          <w:szCs w:val="22"/>
        </w:rPr>
        <w:t xml:space="preserve">- мины-сюрпризы, имитирующие предметы домашнего обихода или вещи, привлекающие внимание.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К сожалению, смертоносный груз войны до сих пор еще напоминает о себе. Основная причина несчастных случаев - грубое нарушение элементарны</w:t>
      </w:r>
      <w:r>
        <w:rPr>
          <w:rFonts w:ascii="Verdana" w:hAnsi="Verdana" w:cs="Verdana"/>
          <w:sz w:val="22"/>
          <w:szCs w:val="22"/>
        </w:rPr>
        <w:t xml:space="preserve">х правил безопасности при обращении с взрывоопасными предметами (например, попытки разобрать их и извлечь взрывчатое вещество и взрыватели, сжигание боеприпасов на костре, нанесение ударов, сдвигание и перенос боеприпасов на другое место). </w:t>
      </w:r>
    </w:p>
    <w:p w:rsidR="00E42606" w:rsidRDefault="00E42606">
      <w:pPr>
        <w:rPr>
          <w:rFonts w:ascii="Verdana" w:hAnsi="Verdana" w:cs="Verdana"/>
          <w:sz w:val="22"/>
          <w:szCs w:val="22"/>
        </w:rPr>
      </w:pP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Запомните, при</w:t>
      </w:r>
      <w:r>
        <w:rPr>
          <w:rFonts w:ascii="Verdana" w:hAnsi="Verdana" w:cs="Verdana"/>
          <w:sz w:val="22"/>
          <w:szCs w:val="22"/>
        </w:rPr>
        <w:t xml:space="preserve"> обнаружении взрывоопасного предмета или предмета неизвестного происхождения: </w:t>
      </w:r>
    </w:p>
    <w:p w:rsidR="00E42606" w:rsidRDefault="00FA1326">
      <w:r>
        <w:rPr>
          <w:rFonts w:ascii="Verdana" w:hAnsi="Verdana" w:cs="Verdana"/>
          <w:sz w:val="22"/>
          <w:szCs w:val="22"/>
        </w:rPr>
        <w:t xml:space="preserve">1. </w:t>
      </w:r>
      <w:r>
        <w:rPr>
          <w:rFonts w:ascii="Verdana" w:hAnsi="Verdana" w:cs="Verdana"/>
          <w:b/>
          <w:sz w:val="22"/>
          <w:szCs w:val="22"/>
        </w:rPr>
        <w:t xml:space="preserve">Запрещается: </w:t>
      </w:r>
    </w:p>
    <w:p w:rsidR="00E42606" w:rsidRDefault="00FA1326">
      <w:pPr>
        <w:rPr>
          <w:rFonts w:ascii="Verdana" w:hAnsi="Verdana" w:cs="Verdana"/>
          <w:b/>
          <w:i/>
          <w:sz w:val="22"/>
          <w:szCs w:val="22"/>
        </w:rPr>
      </w:pPr>
      <w:r>
        <w:rPr>
          <w:rFonts w:ascii="Verdana" w:hAnsi="Verdana" w:cs="Verdana"/>
          <w:b/>
          <w:i/>
          <w:sz w:val="22"/>
          <w:szCs w:val="22"/>
        </w:rPr>
        <w:t>•</w:t>
      </w:r>
      <w:r>
        <w:rPr>
          <w:rFonts w:ascii="Verdana" w:hAnsi="Verdana" w:cs="Verdana"/>
          <w:b/>
          <w:i/>
          <w:sz w:val="22"/>
          <w:szCs w:val="22"/>
        </w:rPr>
        <w:tab/>
        <w:t xml:space="preserve">брать его в руки; - сдвигать с места; </w:t>
      </w:r>
    </w:p>
    <w:p w:rsidR="00E42606" w:rsidRDefault="00FA1326">
      <w:pPr>
        <w:rPr>
          <w:rFonts w:ascii="Verdana" w:hAnsi="Verdana" w:cs="Verdana"/>
          <w:b/>
          <w:i/>
          <w:sz w:val="22"/>
          <w:szCs w:val="22"/>
        </w:rPr>
      </w:pPr>
      <w:r>
        <w:rPr>
          <w:rFonts w:ascii="Verdana" w:hAnsi="Verdana" w:cs="Verdana"/>
          <w:b/>
          <w:i/>
          <w:sz w:val="22"/>
          <w:szCs w:val="22"/>
        </w:rPr>
        <w:t>•</w:t>
      </w:r>
      <w:r>
        <w:rPr>
          <w:rFonts w:ascii="Verdana" w:hAnsi="Verdana" w:cs="Verdana"/>
          <w:b/>
          <w:i/>
          <w:sz w:val="22"/>
          <w:szCs w:val="22"/>
        </w:rPr>
        <w:tab/>
        <w:t xml:space="preserve">разряжать, бросать или ударять по нему; </w:t>
      </w:r>
    </w:p>
    <w:p w:rsidR="00E42606" w:rsidRDefault="00FA1326">
      <w:pPr>
        <w:rPr>
          <w:rFonts w:ascii="Verdana" w:hAnsi="Verdana" w:cs="Verdana"/>
          <w:b/>
          <w:i/>
          <w:sz w:val="22"/>
          <w:szCs w:val="22"/>
        </w:rPr>
      </w:pPr>
      <w:r>
        <w:rPr>
          <w:rFonts w:ascii="Verdana" w:hAnsi="Verdana" w:cs="Verdana"/>
          <w:b/>
          <w:i/>
          <w:sz w:val="22"/>
          <w:szCs w:val="22"/>
        </w:rPr>
        <w:t>•</w:t>
      </w:r>
      <w:r>
        <w:rPr>
          <w:rFonts w:ascii="Verdana" w:hAnsi="Verdana" w:cs="Verdana"/>
          <w:b/>
          <w:i/>
          <w:sz w:val="22"/>
          <w:szCs w:val="22"/>
        </w:rPr>
        <w:tab/>
        <w:t>приносить домой, в лагерь и другие места, где он может попасть в руки детя</w:t>
      </w:r>
      <w:r>
        <w:rPr>
          <w:rFonts w:ascii="Verdana" w:hAnsi="Verdana" w:cs="Verdana"/>
          <w:b/>
          <w:i/>
          <w:sz w:val="22"/>
          <w:szCs w:val="22"/>
        </w:rPr>
        <w:t xml:space="preserve">м и    посторонним. </w:t>
      </w:r>
    </w:p>
    <w:p w:rsidR="00E42606" w:rsidRDefault="00FA1326">
      <w:r>
        <w:rPr>
          <w:rFonts w:ascii="Verdana" w:hAnsi="Verdana" w:cs="Verdana"/>
          <w:sz w:val="22"/>
          <w:szCs w:val="22"/>
        </w:rPr>
        <w:t xml:space="preserve">2. Необходимо </w:t>
      </w:r>
      <w:r>
        <w:rPr>
          <w:rFonts w:ascii="Verdana" w:hAnsi="Verdana" w:cs="Verdana"/>
          <w:b/>
          <w:sz w:val="22"/>
          <w:szCs w:val="22"/>
        </w:rPr>
        <w:t>прекратить все виды работ</w:t>
      </w:r>
      <w:r>
        <w:rPr>
          <w:rFonts w:ascii="Verdana" w:hAnsi="Verdana" w:cs="Verdana"/>
          <w:sz w:val="22"/>
          <w:szCs w:val="22"/>
        </w:rPr>
        <w:t xml:space="preserve"> в районе обнаружения ВОП. </w:t>
      </w:r>
    </w:p>
    <w:p w:rsidR="00E42606" w:rsidRDefault="00FA1326">
      <w:r>
        <w:rPr>
          <w:rFonts w:ascii="Verdana" w:hAnsi="Verdana" w:cs="Verdana"/>
          <w:sz w:val="22"/>
          <w:szCs w:val="22"/>
        </w:rPr>
        <w:t xml:space="preserve">3. </w:t>
      </w:r>
      <w:r>
        <w:rPr>
          <w:rFonts w:ascii="Verdana" w:hAnsi="Verdana" w:cs="Verdana"/>
          <w:b/>
          <w:sz w:val="22"/>
          <w:szCs w:val="22"/>
        </w:rPr>
        <w:t>Обозначить место</w:t>
      </w:r>
      <w:r>
        <w:rPr>
          <w:rFonts w:ascii="Verdana" w:hAnsi="Verdana" w:cs="Verdana"/>
          <w:sz w:val="22"/>
          <w:szCs w:val="22"/>
        </w:rPr>
        <w:t xml:space="preserve"> обнаружения шестом с опознавательным знаком (куском материи, бинта и др.). </w:t>
      </w:r>
    </w:p>
    <w:p w:rsidR="00E42606" w:rsidRDefault="00FA1326">
      <w:r>
        <w:rPr>
          <w:rFonts w:ascii="Verdana" w:hAnsi="Verdana" w:cs="Verdana"/>
          <w:sz w:val="22"/>
          <w:szCs w:val="22"/>
        </w:rPr>
        <w:t xml:space="preserve">4. </w:t>
      </w:r>
      <w:r>
        <w:rPr>
          <w:rFonts w:ascii="Verdana" w:hAnsi="Verdana" w:cs="Verdana"/>
          <w:b/>
          <w:sz w:val="22"/>
          <w:szCs w:val="22"/>
        </w:rPr>
        <w:t>Сообщить</w:t>
      </w:r>
      <w:r>
        <w:rPr>
          <w:rFonts w:ascii="Verdana" w:hAnsi="Verdana" w:cs="Verdana"/>
          <w:sz w:val="22"/>
          <w:szCs w:val="22"/>
        </w:rPr>
        <w:t xml:space="preserve"> в ближайший военный комиссариат, отдел внутренних дел или се</w:t>
      </w:r>
      <w:r>
        <w:rPr>
          <w:rFonts w:ascii="Verdana" w:hAnsi="Verdana" w:cs="Verdana"/>
          <w:sz w:val="22"/>
          <w:szCs w:val="22"/>
        </w:rPr>
        <w:t xml:space="preserve">льскую администрацию о находке. </w:t>
      </w:r>
    </w:p>
    <w:p w:rsidR="00E42606" w:rsidRDefault="00E42606">
      <w:pPr>
        <w:rPr>
          <w:rFonts w:ascii="Verdana" w:hAnsi="Verdana" w:cs="Verdana"/>
          <w:sz w:val="22"/>
          <w:szCs w:val="22"/>
        </w:rPr>
      </w:pP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При нахождении в лесу или в туристическом походе: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1. Тщательно выбери место для костра. Оно должно быть на достаточном удалении от траншей, воронок и окопов, оставшихся с войны.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2. Перед разведением костра в радиусе пяти</w:t>
      </w:r>
      <w:r>
        <w:rPr>
          <w:rFonts w:ascii="Verdana" w:hAnsi="Verdana" w:cs="Verdana"/>
          <w:sz w:val="22"/>
          <w:szCs w:val="22"/>
        </w:rPr>
        <w:t xml:space="preserve"> метров проверь грунт щупом (или лопатой осторожно сними верхний слой грунта, перекопай землю на глубину 40-50 см) на наличие взрывоопасных предметов.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3. Пользоваться старыми кострищами не всегда безопасно. Там могут оказаться подброшенные или не взорвавш</w:t>
      </w:r>
      <w:r>
        <w:rPr>
          <w:rFonts w:ascii="Verdana" w:hAnsi="Verdana" w:cs="Verdana"/>
          <w:sz w:val="22"/>
          <w:szCs w:val="22"/>
        </w:rPr>
        <w:t xml:space="preserve">иеся военные «трофеи».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4. Следует серьезно относиться к старым проволочным заграждениям. Запрещается стаскивать и разбирать их руками, трогать проволоку и шпагат, обнаруженные на земле, в траве, кустарнике, т.к. возле них могут быть установлены мины натяжного действия. </w:t>
      </w:r>
    </w:p>
    <w:p w:rsidR="00E42606" w:rsidRDefault="00FA1326">
      <w:r>
        <w:rPr>
          <w:rFonts w:ascii="Verdana" w:hAnsi="Verdana" w:cs="Verdana"/>
          <w:sz w:val="22"/>
          <w:szCs w:val="22"/>
        </w:rPr>
        <w:t xml:space="preserve">5. Ни в </w:t>
      </w:r>
      <w:r>
        <w:rPr>
          <w:rFonts w:ascii="Verdana" w:hAnsi="Verdana" w:cs="Verdana"/>
          <w:sz w:val="22"/>
          <w:szCs w:val="22"/>
        </w:rPr>
        <w:t xml:space="preserve">коем случае не подходите к обнаруженным горящим кострам (особенно ночью). Зачастую в этом костре может оказаться минометная мина, артиллерийский снаряд или ручная граната. </w:t>
      </w:r>
    </w:p>
    <w:p w:rsidR="00E42606" w:rsidRDefault="00FA132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Практически все взрывчатые вещества ядовиты, чувствительны к механическим воздейств</w:t>
      </w:r>
      <w:r>
        <w:rPr>
          <w:rFonts w:ascii="Verdana" w:hAnsi="Verdana" w:cs="Verdana"/>
          <w:sz w:val="22"/>
          <w:szCs w:val="22"/>
        </w:rPr>
        <w:t xml:space="preserve">иям и нагреванию. Обращение с ними требует предельного внимания и осторожности! </w:t>
      </w:r>
    </w:p>
    <w:p w:rsidR="00E42606" w:rsidRDefault="00E42606">
      <w:pPr>
        <w:rPr>
          <w:rFonts w:ascii="Verdana" w:hAnsi="Verdana" w:cs="Verdana"/>
          <w:sz w:val="22"/>
          <w:szCs w:val="22"/>
        </w:rPr>
      </w:pPr>
    </w:p>
    <w:p w:rsidR="00E42606" w:rsidRDefault="00FA1326">
      <w:pPr>
        <w:rPr>
          <w:rFonts w:ascii="Verdana" w:hAnsi="Verdana" w:cs="Verdana"/>
          <w:b/>
          <w:i/>
          <w:sz w:val="22"/>
          <w:szCs w:val="22"/>
        </w:rPr>
      </w:pPr>
      <w:r>
        <w:rPr>
          <w:rFonts w:ascii="Verdana" w:hAnsi="Verdana" w:cs="Verdana"/>
          <w:b/>
          <w:i/>
          <w:sz w:val="22"/>
          <w:szCs w:val="22"/>
        </w:rPr>
        <w:t>Помните! Разминированием, обезвреживанием или уничтожением взрывоопасных предметов занимаются только подготовленные специалисты-саперы, допущенные к этому виду работ.</w:t>
      </w:r>
    </w:p>
    <w:p w:rsidR="00E42606" w:rsidRDefault="00E42606">
      <w:pPr>
        <w:rPr>
          <w:rFonts w:ascii="Verdana" w:hAnsi="Verdana" w:cs="Verdana"/>
          <w:b/>
          <w:i/>
          <w:sz w:val="22"/>
          <w:szCs w:val="22"/>
        </w:rPr>
      </w:pPr>
    </w:p>
    <w:p w:rsidR="00E42606" w:rsidRDefault="00FA1326">
      <w:pPr>
        <w:jc w:val="center"/>
        <w:rPr>
          <w:rFonts w:ascii="Verdana" w:hAnsi="Verdana" w:cs="Verdana"/>
          <w:b/>
          <w:spacing w:val="6"/>
          <w:sz w:val="22"/>
          <w:szCs w:val="22"/>
        </w:rPr>
      </w:pPr>
      <w:r>
        <w:rPr>
          <w:rFonts w:ascii="Verdana" w:hAnsi="Verdana" w:cs="Verdana"/>
          <w:b/>
          <w:spacing w:val="6"/>
          <w:sz w:val="22"/>
          <w:szCs w:val="22"/>
        </w:rPr>
        <w:t>Телефо</w:t>
      </w:r>
      <w:r>
        <w:rPr>
          <w:rFonts w:ascii="Verdana" w:hAnsi="Verdana" w:cs="Verdana"/>
          <w:b/>
          <w:spacing w:val="6"/>
          <w:sz w:val="22"/>
          <w:szCs w:val="22"/>
        </w:rPr>
        <w:t>ны экстренной помощи</w:t>
      </w:r>
    </w:p>
    <w:p w:rsidR="00E42606" w:rsidRDefault="00E42606">
      <w:pPr>
        <w:rPr>
          <w:rFonts w:ascii="Verdana" w:hAnsi="Verdana" w:cs="Verdana"/>
          <w:b/>
          <w:spacing w:val="6"/>
          <w:sz w:val="22"/>
          <w:szCs w:val="22"/>
        </w:rPr>
      </w:pPr>
    </w:p>
    <w:p w:rsidR="00E42606" w:rsidRDefault="00FA1326">
      <w:r>
        <w:rPr>
          <w:rFonts w:ascii="Verdana" w:hAnsi="Verdana" w:cs="Verdana"/>
          <w:spacing w:val="6"/>
          <w:sz w:val="22"/>
          <w:szCs w:val="22"/>
        </w:rPr>
        <w:t xml:space="preserve">Полиция                         02                                                             </w:t>
      </w:r>
    </w:p>
    <w:p w:rsidR="00E42606" w:rsidRDefault="00FA1326">
      <w:r>
        <w:rPr>
          <w:rFonts w:ascii="Verdana" w:hAnsi="Verdana" w:cs="Verdana"/>
          <w:spacing w:val="6"/>
          <w:sz w:val="22"/>
          <w:szCs w:val="22"/>
        </w:rPr>
        <w:t xml:space="preserve">Скорая помощь                03                                                     </w:t>
      </w:r>
    </w:p>
    <w:p w:rsidR="00E42606" w:rsidRDefault="00FA1326">
      <w:pPr>
        <w:rPr>
          <w:rFonts w:ascii="Verdana" w:eastAsia="Verdana" w:hAnsi="Verdana" w:cs="Verdana"/>
          <w:spacing w:val="6"/>
          <w:sz w:val="22"/>
          <w:szCs w:val="22"/>
        </w:rPr>
      </w:pPr>
      <w:r>
        <w:rPr>
          <w:rFonts w:ascii="Verdana" w:eastAsia="Verdana" w:hAnsi="Verdana" w:cs="Verdana"/>
          <w:spacing w:val="6"/>
          <w:sz w:val="22"/>
          <w:szCs w:val="22"/>
        </w:rPr>
        <w:t xml:space="preserve">                      </w:t>
      </w:r>
    </w:p>
    <w:p w:rsidR="00E42606" w:rsidRDefault="00E42606">
      <w:pPr>
        <w:rPr>
          <w:rFonts w:ascii="Verdana" w:hAnsi="Verdana" w:cs="Verdana"/>
          <w:b/>
          <w:spacing w:val="6"/>
          <w:sz w:val="22"/>
          <w:szCs w:val="22"/>
        </w:rPr>
      </w:pPr>
    </w:p>
    <w:p w:rsidR="00E42606" w:rsidRDefault="00E42606">
      <w:pPr>
        <w:rPr>
          <w:rFonts w:ascii="Verdana" w:hAnsi="Verdana" w:cs="Verdana"/>
          <w:b/>
          <w:spacing w:val="6"/>
          <w:sz w:val="22"/>
          <w:szCs w:val="22"/>
        </w:rPr>
      </w:pPr>
    </w:p>
    <w:sectPr w:rsidR="00E42606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26" w:rsidRDefault="00FA1326">
      <w:pPr>
        <w:spacing w:after="0"/>
      </w:pPr>
      <w:r>
        <w:separator/>
      </w:r>
    </w:p>
  </w:endnote>
  <w:endnote w:type="continuationSeparator" w:id="0">
    <w:p w:rsidR="00FA1326" w:rsidRDefault="00FA13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26" w:rsidRDefault="00FA1326">
      <w:pPr>
        <w:spacing w:after="0"/>
      </w:pPr>
      <w:r>
        <w:separator/>
      </w:r>
    </w:p>
  </w:footnote>
  <w:footnote w:type="continuationSeparator" w:id="0">
    <w:p w:rsidR="00FA1326" w:rsidRDefault="00FA13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06"/>
    <w:rsid w:val="00886599"/>
    <w:rsid w:val="00E42606"/>
    <w:rsid w:val="00FA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0"/>
      <w:ind w:firstLine="567"/>
      <w:jc w:val="both"/>
    </w:pPr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0"/>
      <w:ind w:firstLine="567"/>
      <w:jc w:val="both"/>
    </w:pPr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Курбацкая</dc:creator>
  <cp:lastModifiedBy>Юрист</cp:lastModifiedBy>
  <cp:revision>2</cp:revision>
  <dcterms:created xsi:type="dcterms:W3CDTF">2025-01-23T08:03:00Z</dcterms:created>
  <dcterms:modified xsi:type="dcterms:W3CDTF">2025-01-23T08:03:00Z</dcterms:modified>
  <dc:language>en-US</dc:language>
</cp:coreProperties>
</file>